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E047D2" w14:textId="4D417263" w:rsidR="00857962" w:rsidRPr="00460028" w:rsidRDefault="009B28ED" w:rsidP="00857962">
      <w:pPr>
        <w:pStyle w:val="Titel"/>
      </w:pPr>
      <w:r>
        <w:rPr>
          <w:noProof/>
          <w:lang w:eastAsia="en-GB"/>
        </w:rPr>
        <mc:AlternateContent>
          <mc:Choice Requires="wps">
            <w:drawing>
              <wp:anchor distT="0" distB="0" distL="114300" distR="114300" simplePos="0" relativeHeight="251658752" behindDoc="0" locked="0" layoutInCell="1" allowOverlap="1" wp14:anchorId="053E5FF5" wp14:editId="44F3EA2F">
                <wp:simplePos x="0" y="0"/>
                <wp:positionH relativeFrom="column">
                  <wp:posOffset>-1177925</wp:posOffset>
                </wp:positionH>
                <wp:positionV relativeFrom="paragraph">
                  <wp:posOffset>1458595</wp:posOffset>
                </wp:positionV>
                <wp:extent cx="2867660" cy="402590"/>
                <wp:effectExtent l="1156335" t="0" r="1146175" b="0"/>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67660" cy="40259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4D6EEB" w14:textId="77777777" w:rsidR="00460028" w:rsidRDefault="00460028"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3E5FF5" id="_x0000_t202" coordsize="21600,21600" o:spt="202" path="m,l,21600r21600,l21600,xe">
                <v:stroke joinstyle="miter"/>
                <v:path gradientshapeok="t" o:connecttype="rect"/>
              </v:shapetype>
              <v:shape id="Text Box 115" o:spid="_x0000_s1026" type="#_x0000_t202" style="position:absolute;left:0;text-align:left;margin-left:-92.75pt;margin-top:114.85pt;width:225.8pt;height:31.7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" filled="f" fillcolor="#0c9" stroked="f">
                <v:textbox style="layout-flow:vertical;mso-layout-flow-alt:bottom-to-top">
                  <w:txbxContent>
                    <w:p w14:paraId="444D6EEB" w14:textId="77777777" w:rsidR="00460028" w:rsidRDefault="00460028"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lang w:eastAsia="en-GB"/>
        </w:rPr>
        <mc:AlternateContent>
          <mc:Choice Requires="wps">
            <w:drawing>
              <wp:anchor distT="0" distB="0" distL="114300" distR="114300" simplePos="0" relativeHeight="251660800" behindDoc="0" locked="0" layoutInCell="1" allowOverlap="1" wp14:anchorId="5C6BDF0B" wp14:editId="31589E43">
                <wp:simplePos x="0" y="0"/>
                <wp:positionH relativeFrom="column">
                  <wp:posOffset>0</wp:posOffset>
                </wp:positionH>
                <wp:positionV relativeFrom="paragraph">
                  <wp:posOffset>288925</wp:posOffset>
                </wp:positionV>
                <wp:extent cx="635" cy="8344535"/>
                <wp:effectExtent l="0" t="0" r="37465" b="18415"/>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44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92FCCE" id="Line 1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5pt" to=".05pt,6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"/>
            </w:pict>
          </mc:Fallback>
        </mc:AlternateContent>
      </w:r>
      <w:r>
        <w:rPr>
          <w:noProof/>
          <w:lang w:eastAsia="en-GB"/>
        </w:rPr>
        <mc:AlternateContent>
          <mc:Choice Requires="wps">
            <w:drawing>
              <wp:anchor distT="0" distB="0" distL="114299" distR="114299" simplePos="0" relativeHeight="251659776" behindDoc="0" locked="0" layoutInCell="1" allowOverlap="1" wp14:anchorId="2FBC2E15" wp14:editId="6140A8E1">
                <wp:simplePos x="0" y="0"/>
                <wp:positionH relativeFrom="column">
                  <wp:posOffset>513714</wp:posOffset>
                </wp:positionH>
                <wp:positionV relativeFrom="paragraph">
                  <wp:posOffset>288925</wp:posOffset>
                </wp:positionV>
                <wp:extent cx="0" cy="8310245"/>
                <wp:effectExtent l="0" t="0" r="19050" b="14605"/>
                <wp:wrapNone/>
                <wp:docPr id="5"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3102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84EC14"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22.75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"/>
            </w:pict>
          </mc:Fallback>
        </mc:AlternateContent>
      </w:r>
      <w:r>
        <w:rPr>
          <w:noProof/>
          <w:lang w:eastAsia="en-GB"/>
        </w:rPr>
        <mc:AlternateContent>
          <mc:Choice Requires="wps">
            <w:drawing>
              <wp:anchor distT="0" distB="0" distL="114300" distR="114300" simplePos="0" relativeHeight="251657728" behindDoc="0" locked="0" layoutInCell="1" allowOverlap="1" wp14:anchorId="089BA3FF" wp14:editId="55EF2276">
                <wp:simplePos x="0" y="0"/>
                <wp:positionH relativeFrom="column">
                  <wp:posOffset>-2453005</wp:posOffset>
                </wp:positionH>
                <wp:positionV relativeFrom="paragraph">
                  <wp:posOffset>5688965</wp:posOffset>
                </wp:positionV>
                <wp:extent cx="5363210" cy="457200"/>
                <wp:effectExtent l="2376805" t="0" r="2366645" b="0"/>
                <wp:wrapNone/>
                <wp:docPr id="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36321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770FC2" w14:textId="77777777"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070873">
                              <w:rPr>
                                <w:rFonts w:cs="Arial"/>
                                <w:color w:val="000000"/>
                                <w:lang w:val="fr-FR"/>
                              </w:rPr>
                              <w:t xml:space="preserv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9BA3FF" id="Text Box 114" o:spid="_x0000_s1027" type="#_x0000_t202" style="position:absolute;left:0;text-align:left;margin-left:-193.15pt;margin-top:447.95pt;width:422.3pt;height:36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" filled="f" fillcolor="#0c9" stroked="f">
                <v:textbox style="layout-flow:vertical;mso-layout-flow-alt:bottom-to-top">
                  <w:txbxContent>
                    <w:p w14:paraId="7B770FC2" w14:textId="77777777"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070873">
                        <w:rPr>
                          <w:rFonts w:cs="Arial"/>
                          <w:color w:val="000000"/>
                          <w:lang w:val="fr-FR"/>
                        </w:rPr>
                        <w:t xml:space="preserv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eastAsia="en-GB"/>
        </w:rPr>
        <mc:AlternateContent>
          <mc:Choice Requires="wps">
            <w:drawing>
              <wp:anchor distT="0" distB="0" distL="114300" distR="114300" simplePos="0" relativeHeight="251656704" behindDoc="0" locked="0" layoutInCell="1" allowOverlap="1" wp14:anchorId="5209E4E1" wp14:editId="609E67AC">
                <wp:simplePos x="0" y="0"/>
                <wp:positionH relativeFrom="column">
                  <wp:posOffset>855345</wp:posOffset>
                </wp:positionH>
                <wp:positionV relativeFrom="paragraph">
                  <wp:posOffset>7433945</wp:posOffset>
                </wp:positionV>
                <wp:extent cx="4587875" cy="883920"/>
                <wp:effectExtent l="0" t="0" r="0" b="0"/>
                <wp:wrapNone/>
                <wp:docPr id="3"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F986C0" w14:textId="77777777" w:rsidR="00460028" w:rsidRPr="0044047B" w:rsidRDefault="00413466" w:rsidP="00460028">
                            <w:pPr>
                              <w:autoSpaceDE w:val="0"/>
                              <w:autoSpaceDN w:val="0"/>
                              <w:adjustRightInd w:val="0"/>
                              <w:jc w:val="center"/>
                              <w:rPr>
                                <w:rFonts w:cs="Arial"/>
                                <w:color w:val="000000"/>
                                <w:sz w:val="20"/>
                                <w:szCs w:val="18"/>
                              </w:rPr>
                            </w:pPr>
                            <w:r>
                              <w:rPr>
                                <w:rFonts w:cs="Arial"/>
                                <w:color w:val="000000"/>
                                <w:sz w:val="20"/>
                                <w:szCs w:val="18"/>
                                <w:lang w:val="fr-FR"/>
                              </w:rPr>
                              <w:t>10, rue des Gaudines</w:t>
                            </w:r>
                          </w:p>
                          <w:p w14:paraId="3FB35DB3" w14:textId="77777777" w:rsidR="00460028" w:rsidRPr="0044047B" w:rsidRDefault="00F9544D" w:rsidP="00460028">
                            <w:pPr>
                              <w:autoSpaceDE w:val="0"/>
                              <w:autoSpaceDN w:val="0"/>
                              <w:adjustRightInd w:val="0"/>
                              <w:jc w:val="center"/>
                              <w:rPr>
                                <w:rFonts w:cs="Arial"/>
                                <w:color w:val="000000"/>
                                <w:sz w:val="20"/>
                                <w:szCs w:val="18"/>
                              </w:rPr>
                            </w:pPr>
                            <w:r w:rsidRPr="0044047B">
                              <w:rPr>
                                <w:rFonts w:cs="Arial"/>
                                <w:color w:val="000000"/>
                                <w:sz w:val="20"/>
                                <w:szCs w:val="18"/>
                              </w:rPr>
                              <w:t>78100</w:t>
                            </w:r>
                            <w:r>
                              <w:rPr>
                                <w:rFonts w:cs="Arial"/>
                                <w:color w:val="000000"/>
                                <w:sz w:val="20"/>
                                <w:szCs w:val="18"/>
                              </w:rPr>
                              <w:t xml:space="preserve"> </w:t>
                            </w:r>
                            <w:r w:rsidR="00460028" w:rsidRPr="0044047B">
                              <w:rPr>
                                <w:rFonts w:cs="Arial"/>
                                <w:color w:val="000000"/>
                                <w:sz w:val="20"/>
                                <w:szCs w:val="18"/>
                              </w:rPr>
                              <w:t>Saint Germain en Laye, France</w:t>
                            </w:r>
                          </w:p>
                          <w:p w14:paraId="5F1E6FB8" w14:textId="77777777" w:rsidR="00460028" w:rsidRPr="0044047B" w:rsidRDefault="00460028" w:rsidP="00460028">
                            <w:pPr>
                              <w:autoSpaceDE w:val="0"/>
                              <w:autoSpaceDN w:val="0"/>
                              <w:adjustRightInd w:val="0"/>
                              <w:jc w:val="center"/>
                              <w:rPr>
                                <w:rFonts w:cs="Arial"/>
                                <w:color w:val="000000"/>
                                <w:sz w:val="20"/>
                                <w:szCs w:val="18"/>
                              </w:rPr>
                            </w:pPr>
                            <w:r w:rsidRPr="0044047B">
                              <w:rPr>
                                <w:rFonts w:cs="Arial"/>
                                <w:color w:val="000000"/>
                                <w:sz w:val="20"/>
                                <w:szCs w:val="18"/>
                              </w:rPr>
                              <w:t>Telephone</w:t>
                            </w:r>
                            <w:r w:rsidR="0044047B" w:rsidRPr="0044047B">
                              <w:rPr>
                                <w:rFonts w:cs="Arial"/>
                                <w:color w:val="000000"/>
                                <w:sz w:val="20"/>
                                <w:szCs w:val="18"/>
                              </w:rPr>
                              <w:t>:</w:t>
                            </w:r>
                            <w:r w:rsidRPr="0044047B">
                              <w:rPr>
                                <w:rFonts w:cs="Arial"/>
                                <w:color w:val="000000"/>
                                <w:sz w:val="20"/>
                                <w:szCs w:val="18"/>
                              </w:rPr>
                              <w:t xml:space="preserve"> +33 1 34 51 70 0</w:t>
                            </w:r>
                            <w:r w:rsidR="00070873">
                              <w:rPr>
                                <w:rFonts w:cs="Arial"/>
                                <w:color w:val="000000"/>
                                <w:sz w:val="20"/>
                                <w:szCs w:val="18"/>
                              </w:rPr>
                              <w:t>1</w:t>
                            </w:r>
                            <w:r w:rsidRPr="0044047B">
                              <w:rPr>
                                <w:rFonts w:cs="Arial"/>
                                <w:color w:val="000000"/>
                                <w:sz w:val="20"/>
                                <w:szCs w:val="18"/>
                              </w:rPr>
                              <w:t xml:space="preserve"> </w:t>
                            </w:r>
                            <w:r w:rsidR="0044047B" w:rsidRPr="0044047B">
                              <w:rPr>
                                <w:rFonts w:cs="Arial"/>
                                <w:color w:val="000000"/>
                                <w:sz w:val="20"/>
                                <w:szCs w:val="18"/>
                              </w:rPr>
                              <w:t xml:space="preserve"> </w:t>
                            </w:r>
                            <w:r w:rsidR="0044047B">
                              <w:rPr>
                                <w:rFonts w:cs="Arial"/>
                                <w:color w:val="000000"/>
                                <w:sz w:val="20"/>
                                <w:szCs w:val="18"/>
                              </w:rPr>
                              <w:t xml:space="preserve">  </w:t>
                            </w:r>
                            <w:r w:rsidR="0044047B" w:rsidRPr="0044047B">
                              <w:rPr>
                                <w:rFonts w:cs="Arial"/>
                                <w:color w:val="000000"/>
                                <w:sz w:val="20"/>
                                <w:szCs w:val="18"/>
                              </w:rPr>
                              <w:t>Fax:</w:t>
                            </w:r>
                            <w:r w:rsidR="00F9544D">
                              <w:rPr>
                                <w:rFonts w:cs="Arial"/>
                                <w:color w:val="000000"/>
                                <w:sz w:val="20"/>
                                <w:szCs w:val="18"/>
                              </w:rPr>
                              <w:t xml:space="preserve"> +33 1 34 51 82 05</w:t>
                            </w:r>
                          </w:p>
                          <w:p w14:paraId="2DB0E1ED" w14:textId="77777777" w:rsidR="00460028" w:rsidRPr="0044047B" w:rsidRDefault="00985597" w:rsidP="00070873">
                            <w:pPr>
                              <w:autoSpaceDE w:val="0"/>
                              <w:autoSpaceDN w:val="0"/>
                              <w:adjustRightInd w:val="0"/>
                              <w:jc w:val="center"/>
                              <w:rPr>
                                <w:rFonts w:cs="Arial"/>
                                <w:color w:val="000000"/>
                                <w:sz w:val="18"/>
                                <w:szCs w:val="18"/>
                              </w:rPr>
                            </w:pPr>
                            <w:r>
                              <w:rPr>
                                <w:rFonts w:cs="Arial"/>
                                <w:color w:val="000000"/>
                                <w:sz w:val="20"/>
                                <w:szCs w:val="18"/>
                              </w:rPr>
                              <w:t>e</w:t>
                            </w:r>
                            <w:r w:rsidR="0044047B">
                              <w:rPr>
                                <w:rFonts w:cs="Arial"/>
                                <w:color w:val="000000"/>
                                <w:sz w:val="20"/>
                                <w:szCs w:val="18"/>
                              </w:rPr>
                              <w:t xml:space="preserve">-mail: </w:t>
                            </w:r>
                            <w:hyperlink r:id="rId8" w:history="1">
                              <w:r w:rsidR="009B28ED">
                                <w:rPr>
                                  <w:rStyle w:val="Hyperlink"/>
                                  <w:rFonts w:cs="Arial"/>
                                  <w:sz w:val="20"/>
                                  <w:szCs w:val="18"/>
                                </w:rPr>
                                <w:t>contact@iala-aism.org</w:t>
                              </w:r>
                            </w:hyperlink>
                            <w:r w:rsidR="00070873">
                              <w:rPr>
                                <w:rFonts w:cs="Arial"/>
                                <w:color w:val="000000"/>
                                <w:sz w:val="20"/>
                                <w:szCs w:val="18"/>
                              </w:rPr>
                              <w:t xml:space="preserve">       </w:t>
                            </w:r>
                            <w:r w:rsidR="00460028" w:rsidRPr="0044047B">
                              <w:rPr>
                                <w:rFonts w:cs="Arial"/>
                                <w:color w:val="000000"/>
                                <w:sz w:val="20"/>
                                <w:szCs w:val="18"/>
                              </w:rPr>
                              <w:t>Internet</w:t>
                            </w:r>
                            <w:r w:rsidR="0044047B">
                              <w:rPr>
                                <w:rFonts w:cs="Arial"/>
                                <w:color w:val="000000"/>
                                <w:sz w:val="20"/>
                                <w:szCs w:val="18"/>
                              </w:rPr>
                              <w:t xml:space="preserve">: </w:t>
                            </w:r>
                            <w:r w:rsidR="00460028" w:rsidRPr="0044047B">
                              <w:rPr>
                                <w:rFonts w:cs="Arial"/>
                                <w:color w:val="000000"/>
                                <w:sz w:val="20"/>
                                <w:szCs w:val="18"/>
                              </w:rPr>
                              <w:t xml:space="preserve"> </w:t>
                            </w:r>
                            <w:hyperlink r:id="rId9" w:history="1">
                              <w:r w:rsidR="00070873"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09E4E1"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" filled="f" fillcolor="#0c9" stroked="f">
                <v:textbox>
                  <w:txbxContent>
                    <w:p w14:paraId="40F986C0" w14:textId="77777777" w:rsidR="00460028" w:rsidRPr="0044047B" w:rsidRDefault="00413466" w:rsidP="00460028">
                      <w:pPr>
                        <w:autoSpaceDE w:val="0"/>
                        <w:autoSpaceDN w:val="0"/>
                        <w:adjustRightInd w:val="0"/>
                        <w:jc w:val="center"/>
                        <w:rPr>
                          <w:rFonts w:cs="Arial"/>
                          <w:color w:val="000000"/>
                          <w:sz w:val="20"/>
                          <w:szCs w:val="18"/>
                        </w:rPr>
                      </w:pPr>
                      <w:r>
                        <w:rPr>
                          <w:rFonts w:cs="Arial"/>
                          <w:color w:val="000000"/>
                          <w:sz w:val="20"/>
                          <w:szCs w:val="18"/>
                          <w:lang w:val="fr-FR"/>
                        </w:rPr>
                        <w:t>10, rue des Gaudines</w:t>
                      </w:r>
                    </w:p>
                    <w:p w14:paraId="3FB35DB3" w14:textId="77777777" w:rsidR="00460028" w:rsidRPr="0044047B" w:rsidRDefault="00F9544D" w:rsidP="00460028">
                      <w:pPr>
                        <w:autoSpaceDE w:val="0"/>
                        <w:autoSpaceDN w:val="0"/>
                        <w:adjustRightInd w:val="0"/>
                        <w:jc w:val="center"/>
                        <w:rPr>
                          <w:rFonts w:cs="Arial"/>
                          <w:color w:val="000000"/>
                          <w:sz w:val="20"/>
                          <w:szCs w:val="18"/>
                        </w:rPr>
                      </w:pPr>
                      <w:r w:rsidRPr="0044047B">
                        <w:rPr>
                          <w:rFonts w:cs="Arial"/>
                          <w:color w:val="000000"/>
                          <w:sz w:val="20"/>
                          <w:szCs w:val="18"/>
                        </w:rPr>
                        <w:t>78100</w:t>
                      </w:r>
                      <w:r>
                        <w:rPr>
                          <w:rFonts w:cs="Arial"/>
                          <w:color w:val="000000"/>
                          <w:sz w:val="20"/>
                          <w:szCs w:val="18"/>
                        </w:rPr>
                        <w:t xml:space="preserve"> </w:t>
                      </w:r>
                      <w:r w:rsidR="00460028" w:rsidRPr="0044047B">
                        <w:rPr>
                          <w:rFonts w:cs="Arial"/>
                          <w:color w:val="000000"/>
                          <w:sz w:val="20"/>
                          <w:szCs w:val="18"/>
                        </w:rPr>
                        <w:t>Saint Germain en Laye, France</w:t>
                      </w:r>
                    </w:p>
                    <w:p w14:paraId="5F1E6FB8" w14:textId="77777777" w:rsidR="00460028" w:rsidRPr="0044047B" w:rsidRDefault="00460028" w:rsidP="00460028">
                      <w:pPr>
                        <w:autoSpaceDE w:val="0"/>
                        <w:autoSpaceDN w:val="0"/>
                        <w:adjustRightInd w:val="0"/>
                        <w:jc w:val="center"/>
                        <w:rPr>
                          <w:rFonts w:cs="Arial"/>
                          <w:color w:val="000000"/>
                          <w:sz w:val="20"/>
                          <w:szCs w:val="18"/>
                        </w:rPr>
                      </w:pPr>
                      <w:r w:rsidRPr="0044047B">
                        <w:rPr>
                          <w:rFonts w:cs="Arial"/>
                          <w:color w:val="000000"/>
                          <w:sz w:val="20"/>
                          <w:szCs w:val="18"/>
                        </w:rPr>
                        <w:t>Telephone</w:t>
                      </w:r>
                      <w:r w:rsidR="0044047B" w:rsidRPr="0044047B">
                        <w:rPr>
                          <w:rFonts w:cs="Arial"/>
                          <w:color w:val="000000"/>
                          <w:sz w:val="20"/>
                          <w:szCs w:val="18"/>
                        </w:rPr>
                        <w:t>:</w:t>
                      </w:r>
                      <w:r w:rsidRPr="0044047B">
                        <w:rPr>
                          <w:rFonts w:cs="Arial"/>
                          <w:color w:val="000000"/>
                          <w:sz w:val="20"/>
                          <w:szCs w:val="18"/>
                        </w:rPr>
                        <w:t xml:space="preserve"> +33 1 34 51 70 0</w:t>
                      </w:r>
                      <w:r w:rsidR="00070873">
                        <w:rPr>
                          <w:rFonts w:cs="Arial"/>
                          <w:color w:val="000000"/>
                          <w:sz w:val="20"/>
                          <w:szCs w:val="18"/>
                        </w:rPr>
                        <w:t>1</w:t>
                      </w:r>
                      <w:r w:rsidRPr="0044047B">
                        <w:rPr>
                          <w:rFonts w:cs="Arial"/>
                          <w:color w:val="000000"/>
                          <w:sz w:val="20"/>
                          <w:szCs w:val="18"/>
                        </w:rPr>
                        <w:t xml:space="preserve"> </w:t>
                      </w:r>
                      <w:r w:rsidR="0044047B" w:rsidRPr="0044047B">
                        <w:rPr>
                          <w:rFonts w:cs="Arial"/>
                          <w:color w:val="000000"/>
                          <w:sz w:val="20"/>
                          <w:szCs w:val="18"/>
                        </w:rPr>
                        <w:t xml:space="preserve"> </w:t>
                      </w:r>
                      <w:r w:rsidR="0044047B">
                        <w:rPr>
                          <w:rFonts w:cs="Arial"/>
                          <w:color w:val="000000"/>
                          <w:sz w:val="20"/>
                          <w:szCs w:val="18"/>
                        </w:rPr>
                        <w:t xml:space="preserve">  </w:t>
                      </w:r>
                      <w:r w:rsidR="0044047B" w:rsidRPr="0044047B">
                        <w:rPr>
                          <w:rFonts w:cs="Arial"/>
                          <w:color w:val="000000"/>
                          <w:sz w:val="20"/>
                          <w:szCs w:val="18"/>
                        </w:rPr>
                        <w:t>Fax:</w:t>
                      </w:r>
                      <w:r w:rsidR="00F9544D">
                        <w:rPr>
                          <w:rFonts w:cs="Arial"/>
                          <w:color w:val="000000"/>
                          <w:sz w:val="20"/>
                          <w:szCs w:val="18"/>
                        </w:rPr>
                        <w:t xml:space="preserve"> +33 1 34 51 82 05</w:t>
                      </w:r>
                    </w:p>
                    <w:p w14:paraId="2DB0E1ED" w14:textId="77777777" w:rsidR="00460028" w:rsidRPr="0044047B" w:rsidRDefault="00985597" w:rsidP="00070873">
                      <w:pPr>
                        <w:autoSpaceDE w:val="0"/>
                        <w:autoSpaceDN w:val="0"/>
                        <w:adjustRightInd w:val="0"/>
                        <w:jc w:val="center"/>
                        <w:rPr>
                          <w:rFonts w:cs="Arial"/>
                          <w:color w:val="000000"/>
                          <w:sz w:val="18"/>
                          <w:szCs w:val="18"/>
                        </w:rPr>
                      </w:pPr>
                      <w:r>
                        <w:rPr>
                          <w:rFonts w:cs="Arial"/>
                          <w:color w:val="000000"/>
                          <w:sz w:val="20"/>
                          <w:szCs w:val="18"/>
                        </w:rPr>
                        <w:t>e</w:t>
                      </w:r>
                      <w:r w:rsidR="0044047B">
                        <w:rPr>
                          <w:rFonts w:cs="Arial"/>
                          <w:color w:val="000000"/>
                          <w:sz w:val="20"/>
                          <w:szCs w:val="18"/>
                        </w:rPr>
                        <w:t xml:space="preserve">-mail: </w:t>
                      </w:r>
                      <w:hyperlink r:id="rId10" w:history="1">
                        <w:r w:rsidR="009B28ED">
                          <w:rPr>
                            <w:rStyle w:val="Hyperlink"/>
                            <w:rFonts w:cs="Arial"/>
                            <w:sz w:val="20"/>
                            <w:szCs w:val="18"/>
                          </w:rPr>
                          <w:t>contact@iala-aism.org</w:t>
                        </w:r>
                      </w:hyperlink>
                      <w:r w:rsidR="00070873">
                        <w:rPr>
                          <w:rFonts w:cs="Arial"/>
                          <w:color w:val="000000"/>
                          <w:sz w:val="20"/>
                          <w:szCs w:val="18"/>
                        </w:rPr>
                        <w:t xml:space="preserve">       </w:t>
                      </w:r>
                      <w:r w:rsidR="00460028" w:rsidRPr="0044047B">
                        <w:rPr>
                          <w:rFonts w:cs="Arial"/>
                          <w:color w:val="000000"/>
                          <w:sz w:val="20"/>
                          <w:szCs w:val="18"/>
                        </w:rPr>
                        <w:t>Internet</w:t>
                      </w:r>
                      <w:r w:rsidR="0044047B">
                        <w:rPr>
                          <w:rFonts w:cs="Arial"/>
                          <w:color w:val="000000"/>
                          <w:sz w:val="20"/>
                          <w:szCs w:val="18"/>
                        </w:rPr>
                        <w:t xml:space="preserve">: </w:t>
                      </w:r>
                      <w:r w:rsidR="00460028" w:rsidRPr="0044047B">
                        <w:rPr>
                          <w:rFonts w:cs="Arial"/>
                          <w:color w:val="000000"/>
                          <w:sz w:val="20"/>
                          <w:szCs w:val="18"/>
                        </w:rPr>
                        <w:t xml:space="preserve"> </w:t>
                      </w:r>
                      <w:hyperlink r:id="rId11" w:history="1">
                        <w:r w:rsidR="00070873" w:rsidRPr="00126198">
                          <w:rPr>
                            <w:rStyle w:val="Hyperlink"/>
                            <w:rFonts w:cs="Arial"/>
                            <w:sz w:val="20"/>
                            <w:szCs w:val="18"/>
                          </w:rPr>
                          <w:t>www.iala-aism.org</w:t>
                        </w:r>
                      </w:hyperlink>
                    </w:p>
                  </w:txbxContent>
                </v:textbox>
              </v:shape>
            </w:pict>
          </mc:Fallback>
        </mc:AlternateContent>
      </w:r>
      <w:r>
        <w:rPr>
          <w:noProof/>
          <w:lang w:eastAsia="en-GB"/>
        </w:rPr>
        <w:drawing>
          <wp:anchor distT="0" distB="0" distL="114300" distR="114300" simplePos="0" relativeHeight="251655680" behindDoc="0" locked="0" layoutInCell="1" allowOverlap="1" wp14:anchorId="37FC2CD1" wp14:editId="60502704">
            <wp:simplePos x="0" y="0"/>
            <wp:positionH relativeFrom="column">
              <wp:posOffset>2514600</wp:posOffset>
            </wp:positionH>
            <wp:positionV relativeFrom="paragraph">
              <wp:posOffset>4611370</wp:posOffset>
            </wp:positionV>
            <wp:extent cx="898525" cy="1236980"/>
            <wp:effectExtent l="0" t="0" r="0" b="1270"/>
            <wp:wrapNone/>
            <wp:docPr id="122"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0" distB="0" distL="114300" distR="114300" simplePos="0" relativeHeight="251654656" behindDoc="0" locked="0" layoutInCell="1" allowOverlap="1" wp14:anchorId="7DF59D2A" wp14:editId="529B56DB">
                <wp:simplePos x="0" y="0"/>
                <wp:positionH relativeFrom="column">
                  <wp:posOffset>1066800</wp:posOffset>
                </wp:positionH>
                <wp:positionV relativeFrom="paragraph">
                  <wp:posOffset>496570</wp:posOffset>
                </wp:positionV>
                <wp:extent cx="3657600" cy="37064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7064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63484E" w14:textId="77777777" w:rsidR="0044047B" w:rsidRDefault="00460028" w:rsidP="00460028">
                            <w:pPr>
                              <w:autoSpaceDE w:val="0"/>
                              <w:autoSpaceDN w:val="0"/>
                              <w:adjustRightInd w:val="0"/>
                              <w:jc w:val="center"/>
                              <w:rPr>
                                <w:rFonts w:cs="Arial"/>
                                <w:b/>
                                <w:bCs/>
                                <w:color w:val="000000"/>
                                <w:sz w:val="36"/>
                                <w:szCs w:val="36"/>
                              </w:rPr>
                            </w:pPr>
                            <w:r>
                              <w:rPr>
                                <w:rFonts w:cs="Arial"/>
                                <w:b/>
                                <w:bCs/>
                                <w:color w:val="000000"/>
                                <w:sz w:val="36"/>
                                <w:szCs w:val="36"/>
                              </w:rPr>
                              <w:t xml:space="preserve">IALA </w:t>
                            </w:r>
                            <w:r w:rsidR="0044047B">
                              <w:rPr>
                                <w:rFonts w:cs="Arial"/>
                                <w:b/>
                                <w:bCs/>
                                <w:color w:val="000000"/>
                                <w:sz w:val="36"/>
                                <w:szCs w:val="36"/>
                              </w:rPr>
                              <w:t>Recommendation</w:t>
                            </w:r>
                          </w:p>
                          <w:p w14:paraId="64D9DED5" w14:textId="12274C1B" w:rsidR="00460028" w:rsidRPr="0044047B" w:rsidRDefault="00274C38" w:rsidP="00460028">
                            <w:pPr>
                              <w:autoSpaceDE w:val="0"/>
                              <w:autoSpaceDN w:val="0"/>
                              <w:adjustRightInd w:val="0"/>
                              <w:jc w:val="center"/>
                              <w:rPr>
                                <w:rFonts w:cs="Arial"/>
                                <w:b/>
                                <w:bCs/>
                                <w:color w:val="000000"/>
                                <w:sz w:val="36"/>
                                <w:szCs w:val="36"/>
                                <w:highlight w:val="yellow"/>
                              </w:rPr>
                            </w:pPr>
                            <w:r w:rsidRPr="00122301">
                              <w:rPr>
                                <w:rFonts w:cs="Arial"/>
                                <w:b/>
                                <w:bCs/>
                                <w:color w:val="000000"/>
                                <w:sz w:val="36"/>
                                <w:szCs w:val="36"/>
                              </w:rPr>
                              <w:t>ENAV</w:t>
                            </w:r>
                            <w:r w:rsidR="0044047B" w:rsidRPr="00122301">
                              <w:rPr>
                                <w:rFonts w:cs="Arial"/>
                                <w:b/>
                                <w:bCs/>
                                <w:color w:val="000000"/>
                                <w:sz w:val="36"/>
                                <w:szCs w:val="36"/>
                              </w:rPr>
                              <w:t>-</w:t>
                            </w:r>
                            <w:r w:rsidR="00122301">
                              <w:rPr>
                                <w:rFonts w:cs="Arial"/>
                                <w:b/>
                                <w:bCs/>
                                <w:color w:val="000000"/>
                                <w:sz w:val="36"/>
                                <w:szCs w:val="36"/>
                                <w:highlight w:val="yellow"/>
                              </w:rPr>
                              <w:t>[</w:t>
                            </w:r>
                            <w:r w:rsidR="0044047B" w:rsidRPr="0044047B">
                              <w:rPr>
                                <w:rFonts w:cs="Arial"/>
                                <w:b/>
                                <w:bCs/>
                                <w:color w:val="000000"/>
                                <w:sz w:val="36"/>
                                <w:szCs w:val="36"/>
                                <w:highlight w:val="yellow"/>
                              </w:rPr>
                              <w:t>###</w:t>
                            </w:r>
                            <w:r>
                              <w:rPr>
                                <w:rFonts w:cs="Arial"/>
                                <w:b/>
                                <w:bCs/>
                                <w:color w:val="000000"/>
                                <w:sz w:val="36"/>
                                <w:szCs w:val="36"/>
                                <w:highlight w:val="yellow"/>
                              </w:rPr>
                              <w:t>]</w:t>
                            </w:r>
                            <w:r w:rsidR="0044047B" w:rsidRPr="00274C38">
                              <w:rPr>
                                <w:rFonts w:cs="Arial"/>
                                <w:b/>
                                <w:bCs/>
                                <w:color w:val="000000"/>
                                <w:sz w:val="36"/>
                                <w:szCs w:val="36"/>
                              </w:rPr>
                              <w:t xml:space="preserve"> - </w:t>
                            </w:r>
                            <w:r w:rsidR="005D08CF" w:rsidRPr="00274C38">
                              <w:rPr>
                                <w:rFonts w:cs="Arial"/>
                                <w:b/>
                                <w:bCs/>
                                <w:color w:val="000000"/>
                                <w:sz w:val="36"/>
                                <w:szCs w:val="36"/>
                              </w:rPr>
                              <w:t xml:space="preserve">Appendix </w:t>
                            </w:r>
                            <w:r w:rsidR="00B23682">
                              <w:rPr>
                                <w:rFonts w:cs="Arial"/>
                                <w:b/>
                                <w:bCs/>
                                <w:color w:val="000000"/>
                                <w:sz w:val="36"/>
                                <w:szCs w:val="36"/>
                              </w:rPr>
                              <w:t>10.</w:t>
                            </w:r>
                            <w:r w:rsidR="005D2BBA">
                              <w:rPr>
                                <w:rFonts w:cs="Arial"/>
                                <w:b/>
                                <w:bCs/>
                                <w:color w:val="000000"/>
                                <w:sz w:val="36"/>
                                <w:szCs w:val="36"/>
                              </w:rPr>
                              <w:t>1</w:t>
                            </w:r>
                          </w:p>
                          <w:p w14:paraId="15466D05"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12A09890" w14:textId="4FF767C4" w:rsidR="00460028" w:rsidRPr="007E3BCB" w:rsidRDefault="00B23682" w:rsidP="007E3BCB">
                            <w:pPr>
                              <w:autoSpaceDE w:val="0"/>
                              <w:autoSpaceDN w:val="0"/>
                              <w:adjustRightInd w:val="0"/>
                              <w:jc w:val="center"/>
                            </w:pPr>
                            <w:r>
                              <w:rPr>
                                <w:rFonts w:cs="Arial"/>
                                <w:b/>
                                <w:bCs/>
                                <w:color w:val="000000"/>
                                <w:sz w:val="36"/>
                                <w:szCs w:val="36"/>
                              </w:rPr>
                              <w:t xml:space="preserve">Generic Functional Description of the Physical </w:t>
                            </w:r>
                            <w:r w:rsidR="005D2BBA">
                              <w:rPr>
                                <w:rFonts w:cs="Arial"/>
                                <w:b/>
                                <w:bCs/>
                                <w:color w:val="000000"/>
                                <w:sz w:val="36"/>
                                <w:szCs w:val="36"/>
                              </w:rPr>
                              <w:t>Layer as A Whole</w:t>
                            </w:r>
                            <w:r w:rsidR="007E3BCB">
                              <w:rPr>
                                <w:rFonts w:cs="Arial"/>
                                <w:b/>
                                <w:bCs/>
                                <w:color w:val="000000"/>
                                <w:sz w:val="36"/>
                                <w:szCs w:val="36"/>
                              </w:rPr>
                              <w:t xml:space="preserve"> </w:t>
                            </w:r>
                            <w:r w:rsidR="007E3BCB">
                              <w:rPr>
                                <w:rFonts w:cs="Arial"/>
                                <w:b/>
                                <w:bCs/>
                                <w:color w:val="000000"/>
                                <w:sz w:val="36"/>
                                <w:szCs w:val="36"/>
                              </w:rPr>
                              <w:br/>
                            </w:r>
                            <w:r w:rsidR="007E3BCB" w:rsidRPr="007E3BCB">
                              <w:rPr>
                                <w:rFonts w:cs="Arial"/>
                                <w:b/>
                                <w:bCs/>
                                <w:color w:val="000000"/>
                                <w:sz w:val="36"/>
                                <w:szCs w:val="36"/>
                              </w:rPr>
                              <w:t>– The Remote Shore Station</w:t>
                            </w:r>
                          </w:p>
                          <w:p w14:paraId="36099046"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27F09D9B" w14:textId="46BFA234" w:rsidR="00460028" w:rsidRPr="0044047B" w:rsidRDefault="0044047B"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sidR="00274C38">
                              <w:rPr>
                                <w:rFonts w:cs="Arial"/>
                                <w:b/>
                                <w:bCs/>
                                <w:color w:val="000000"/>
                                <w:sz w:val="36"/>
                                <w:szCs w:val="36"/>
                                <w:highlight w:val="yellow"/>
                              </w:rPr>
                              <w:t>Working Towards]</w:t>
                            </w:r>
                            <w:r w:rsidR="00274C38" w:rsidRPr="00274C38">
                              <w:rPr>
                                <w:rFonts w:cs="Arial"/>
                                <w:b/>
                                <w:bCs/>
                                <w:color w:val="000000"/>
                                <w:sz w:val="36"/>
                                <w:szCs w:val="36"/>
                              </w:rPr>
                              <w:t xml:space="preserve"> </w:t>
                            </w:r>
                            <w:r w:rsidR="00460028" w:rsidRPr="00274C38">
                              <w:rPr>
                                <w:rFonts w:cs="Arial"/>
                                <w:b/>
                                <w:bCs/>
                                <w:color w:val="000000"/>
                                <w:sz w:val="36"/>
                                <w:szCs w:val="36"/>
                              </w:rPr>
                              <w:t>Edition</w:t>
                            </w:r>
                            <w:r w:rsidR="00274C38" w:rsidRPr="00274C38">
                              <w:rPr>
                                <w:rFonts w:cs="Arial"/>
                                <w:b/>
                                <w:bCs/>
                                <w:color w:val="000000"/>
                                <w:sz w:val="36"/>
                                <w:szCs w:val="36"/>
                              </w:rPr>
                              <w:t xml:space="preserve"> 1</w:t>
                            </w:r>
                          </w:p>
                          <w:p w14:paraId="54DB046C"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71457727" w14:textId="68698E16" w:rsidR="00460028" w:rsidRPr="0044047B" w:rsidRDefault="0044047B"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sidR="00274C38">
                              <w:rPr>
                                <w:rFonts w:cs="Arial"/>
                                <w:b/>
                                <w:bCs/>
                                <w:color w:val="000000"/>
                                <w:sz w:val="36"/>
                                <w:szCs w:val="36"/>
                                <w:highlight w:val="yellow"/>
                              </w:rPr>
                              <w:t>2015</w:t>
                            </w:r>
                            <w:r w:rsidRPr="0044047B">
                              <w:rPr>
                                <w:rFonts w:cs="Arial"/>
                                <w:b/>
                                <w:bCs/>
                                <w:color w:val="000000"/>
                                <w:sz w:val="36"/>
                                <w:szCs w:val="36"/>
                                <w:highlight w:val="yellow"/>
                              </w:rPr>
                              <w:t>]</w:t>
                            </w:r>
                          </w:p>
                          <w:p w14:paraId="10F8FDCB" w14:textId="52466B0B" w:rsidR="00460028" w:rsidRDefault="00274C38" w:rsidP="00460028">
                            <w:pPr>
                              <w:autoSpaceDE w:val="0"/>
                              <w:autoSpaceDN w:val="0"/>
                              <w:adjustRightInd w:val="0"/>
                              <w:jc w:val="center"/>
                              <w:rPr>
                                <w:rFonts w:cs="Arial"/>
                                <w:b/>
                                <w:bCs/>
                                <w:color w:val="000000"/>
                              </w:rPr>
                            </w:pPr>
                            <w:r w:rsidRPr="00274C38">
                              <w:rPr>
                                <w:rFonts w:cs="Arial"/>
                                <w:b/>
                                <w:bCs/>
                                <w:color w:val="000000"/>
                              </w:rPr>
                              <w:t>Initial Version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F59D2A" id="Text Box 111" o:spid="_x0000_s1029" type="#_x0000_t202" style="position:absolute;left:0;text-align:left;margin-left:84pt;margin-top:39.1pt;width:4in;height:291.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" filled="f" fillcolor="#0c9" stroked="f">
                <v:textbox>
                  <w:txbxContent>
                    <w:p w14:paraId="7D63484E" w14:textId="77777777" w:rsidR="0044047B" w:rsidRDefault="00460028" w:rsidP="00460028">
                      <w:pPr>
                        <w:autoSpaceDE w:val="0"/>
                        <w:autoSpaceDN w:val="0"/>
                        <w:adjustRightInd w:val="0"/>
                        <w:jc w:val="center"/>
                        <w:rPr>
                          <w:rFonts w:cs="Arial"/>
                          <w:b/>
                          <w:bCs/>
                          <w:color w:val="000000"/>
                          <w:sz w:val="36"/>
                          <w:szCs w:val="36"/>
                        </w:rPr>
                      </w:pPr>
                      <w:r>
                        <w:rPr>
                          <w:rFonts w:cs="Arial"/>
                          <w:b/>
                          <w:bCs/>
                          <w:color w:val="000000"/>
                          <w:sz w:val="36"/>
                          <w:szCs w:val="36"/>
                        </w:rPr>
                        <w:t xml:space="preserve">IALA </w:t>
                      </w:r>
                      <w:r w:rsidR="0044047B">
                        <w:rPr>
                          <w:rFonts w:cs="Arial"/>
                          <w:b/>
                          <w:bCs/>
                          <w:color w:val="000000"/>
                          <w:sz w:val="36"/>
                          <w:szCs w:val="36"/>
                        </w:rPr>
                        <w:t>Recommendation</w:t>
                      </w:r>
                    </w:p>
                    <w:p w14:paraId="64D9DED5" w14:textId="12274C1B" w:rsidR="00460028" w:rsidRPr="0044047B" w:rsidRDefault="00274C38" w:rsidP="00460028">
                      <w:pPr>
                        <w:autoSpaceDE w:val="0"/>
                        <w:autoSpaceDN w:val="0"/>
                        <w:adjustRightInd w:val="0"/>
                        <w:jc w:val="center"/>
                        <w:rPr>
                          <w:rFonts w:cs="Arial"/>
                          <w:b/>
                          <w:bCs/>
                          <w:color w:val="000000"/>
                          <w:sz w:val="36"/>
                          <w:szCs w:val="36"/>
                          <w:highlight w:val="yellow"/>
                        </w:rPr>
                      </w:pPr>
                      <w:r w:rsidRPr="00122301">
                        <w:rPr>
                          <w:rFonts w:cs="Arial"/>
                          <w:b/>
                          <w:bCs/>
                          <w:color w:val="000000"/>
                          <w:sz w:val="36"/>
                          <w:szCs w:val="36"/>
                        </w:rPr>
                        <w:t>ENAV</w:t>
                      </w:r>
                      <w:r w:rsidR="0044047B" w:rsidRPr="00122301">
                        <w:rPr>
                          <w:rFonts w:cs="Arial"/>
                          <w:b/>
                          <w:bCs/>
                          <w:color w:val="000000"/>
                          <w:sz w:val="36"/>
                          <w:szCs w:val="36"/>
                        </w:rPr>
                        <w:t>-</w:t>
                      </w:r>
                      <w:r w:rsidR="00122301">
                        <w:rPr>
                          <w:rFonts w:cs="Arial"/>
                          <w:b/>
                          <w:bCs/>
                          <w:color w:val="000000"/>
                          <w:sz w:val="36"/>
                          <w:szCs w:val="36"/>
                          <w:highlight w:val="yellow"/>
                        </w:rPr>
                        <w:t>[</w:t>
                      </w:r>
                      <w:r w:rsidR="0044047B" w:rsidRPr="0044047B">
                        <w:rPr>
                          <w:rFonts w:cs="Arial"/>
                          <w:b/>
                          <w:bCs/>
                          <w:color w:val="000000"/>
                          <w:sz w:val="36"/>
                          <w:szCs w:val="36"/>
                          <w:highlight w:val="yellow"/>
                        </w:rPr>
                        <w:t>###</w:t>
                      </w:r>
                      <w:r>
                        <w:rPr>
                          <w:rFonts w:cs="Arial"/>
                          <w:b/>
                          <w:bCs/>
                          <w:color w:val="000000"/>
                          <w:sz w:val="36"/>
                          <w:szCs w:val="36"/>
                          <w:highlight w:val="yellow"/>
                        </w:rPr>
                        <w:t>]</w:t>
                      </w:r>
                      <w:r w:rsidR="0044047B" w:rsidRPr="00274C38">
                        <w:rPr>
                          <w:rFonts w:cs="Arial"/>
                          <w:b/>
                          <w:bCs/>
                          <w:color w:val="000000"/>
                          <w:sz w:val="36"/>
                          <w:szCs w:val="36"/>
                        </w:rPr>
                        <w:t xml:space="preserve"> - </w:t>
                      </w:r>
                      <w:r w:rsidR="005D08CF" w:rsidRPr="00274C38">
                        <w:rPr>
                          <w:rFonts w:cs="Arial"/>
                          <w:b/>
                          <w:bCs/>
                          <w:color w:val="000000"/>
                          <w:sz w:val="36"/>
                          <w:szCs w:val="36"/>
                        </w:rPr>
                        <w:t xml:space="preserve">Appendix </w:t>
                      </w:r>
                      <w:r w:rsidR="00B23682">
                        <w:rPr>
                          <w:rFonts w:cs="Arial"/>
                          <w:b/>
                          <w:bCs/>
                          <w:color w:val="000000"/>
                          <w:sz w:val="36"/>
                          <w:szCs w:val="36"/>
                        </w:rPr>
                        <w:t>10.</w:t>
                      </w:r>
                      <w:r w:rsidR="005D2BBA">
                        <w:rPr>
                          <w:rFonts w:cs="Arial"/>
                          <w:b/>
                          <w:bCs/>
                          <w:color w:val="000000"/>
                          <w:sz w:val="36"/>
                          <w:szCs w:val="36"/>
                        </w:rPr>
                        <w:t>1</w:t>
                      </w:r>
                    </w:p>
                    <w:p w14:paraId="15466D05"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12A09890" w14:textId="4FF767C4" w:rsidR="00460028" w:rsidRPr="007E3BCB" w:rsidRDefault="00B23682" w:rsidP="007E3BCB">
                      <w:pPr>
                        <w:autoSpaceDE w:val="0"/>
                        <w:autoSpaceDN w:val="0"/>
                        <w:adjustRightInd w:val="0"/>
                        <w:jc w:val="center"/>
                      </w:pPr>
                      <w:r>
                        <w:rPr>
                          <w:rFonts w:cs="Arial"/>
                          <w:b/>
                          <w:bCs/>
                          <w:color w:val="000000"/>
                          <w:sz w:val="36"/>
                          <w:szCs w:val="36"/>
                        </w:rPr>
                        <w:t xml:space="preserve">Generic Functional Description of the Physical </w:t>
                      </w:r>
                      <w:r w:rsidR="005D2BBA">
                        <w:rPr>
                          <w:rFonts w:cs="Arial"/>
                          <w:b/>
                          <w:bCs/>
                          <w:color w:val="000000"/>
                          <w:sz w:val="36"/>
                          <w:szCs w:val="36"/>
                        </w:rPr>
                        <w:t>Layer as A Whole</w:t>
                      </w:r>
                      <w:r w:rsidR="007E3BCB">
                        <w:rPr>
                          <w:rFonts w:cs="Arial"/>
                          <w:b/>
                          <w:bCs/>
                          <w:color w:val="000000"/>
                          <w:sz w:val="36"/>
                          <w:szCs w:val="36"/>
                        </w:rPr>
                        <w:t xml:space="preserve"> </w:t>
                      </w:r>
                      <w:r w:rsidR="007E3BCB">
                        <w:rPr>
                          <w:rFonts w:cs="Arial"/>
                          <w:b/>
                          <w:bCs/>
                          <w:color w:val="000000"/>
                          <w:sz w:val="36"/>
                          <w:szCs w:val="36"/>
                        </w:rPr>
                        <w:br/>
                      </w:r>
                      <w:r w:rsidR="007E3BCB" w:rsidRPr="007E3BCB">
                        <w:rPr>
                          <w:rFonts w:cs="Arial"/>
                          <w:b/>
                          <w:bCs/>
                          <w:color w:val="000000"/>
                          <w:sz w:val="36"/>
                          <w:szCs w:val="36"/>
                        </w:rPr>
                        <w:t>– The Remote Shore Station</w:t>
                      </w:r>
                    </w:p>
                    <w:p w14:paraId="36099046"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27F09D9B" w14:textId="46BFA234" w:rsidR="00460028" w:rsidRPr="0044047B" w:rsidRDefault="0044047B"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sidR="00274C38">
                        <w:rPr>
                          <w:rFonts w:cs="Arial"/>
                          <w:b/>
                          <w:bCs/>
                          <w:color w:val="000000"/>
                          <w:sz w:val="36"/>
                          <w:szCs w:val="36"/>
                          <w:highlight w:val="yellow"/>
                        </w:rPr>
                        <w:t>Working Towards]</w:t>
                      </w:r>
                      <w:r w:rsidR="00274C38" w:rsidRPr="00274C38">
                        <w:rPr>
                          <w:rFonts w:cs="Arial"/>
                          <w:b/>
                          <w:bCs/>
                          <w:color w:val="000000"/>
                          <w:sz w:val="36"/>
                          <w:szCs w:val="36"/>
                        </w:rPr>
                        <w:t xml:space="preserve"> </w:t>
                      </w:r>
                      <w:r w:rsidR="00460028" w:rsidRPr="00274C38">
                        <w:rPr>
                          <w:rFonts w:cs="Arial"/>
                          <w:b/>
                          <w:bCs/>
                          <w:color w:val="000000"/>
                          <w:sz w:val="36"/>
                          <w:szCs w:val="36"/>
                        </w:rPr>
                        <w:t>Edition</w:t>
                      </w:r>
                      <w:r w:rsidR="00274C38" w:rsidRPr="00274C38">
                        <w:rPr>
                          <w:rFonts w:cs="Arial"/>
                          <w:b/>
                          <w:bCs/>
                          <w:color w:val="000000"/>
                          <w:sz w:val="36"/>
                          <w:szCs w:val="36"/>
                        </w:rPr>
                        <w:t xml:space="preserve"> 1</w:t>
                      </w:r>
                    </w:p>
                    <w:p w14:paraId="54DB046C"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71457727" w14:textId="68698E16" w:rsidR="00460028" w:rsidRPr="0044047B" w:rsidRDefault="0044047B"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sidR="00274C38">
                        <w:rPr>
                          <w:rFonts w:cs="Arial"/>
                          <w:b/>
                          <w:bCs/>
                          <w:color w:val="000000"/>
                          <w:sz w:val="36"/>
                          <w:szCs w:val="36"/>
                          <w:highlight w:val="yellow"/>
                        </w:rPr>
                        <w:t>2015</w:t>
                      </w:r>
                      <w:r w:rsidRPr="0044047B">
                        <w:rPr>
                          <w:rFonts w:cs="Arial"/>
                          <w:b/>
                          <w:bCs/>
                          <w:color w:val="000000"/>
                          <w:sz w:val="36"/>
                          <w:szCs w:val="36"/>
                          <w:highlight w:val="yellow"/>
                        </w:rPr>
                        <w:t>]</w:t>
                      </w:r>
                    </w:p>
                    <w:p w14:paraId="10F8FDCB" w14:textId="52466B0B" w:rsidR="00460028" w:rsidRDefault="00274C38" w:rsidP="00460028">
                      <w:pPr>
                        <w:autoSpaceDE w:val="0"/>
                        <w:autoSpaceDN w:val="0"/>
                        <w:adjustRightInd w:val="0"/>
                        <w:jc w:val="center"/>
                        <w:rPr>
                          <w:rFonts w:cs="Arial"/>
                          <w:b/>
                          <w:bCs/>
                          <w:color w:val="000000"/>
                        </w:rPr>
                      </w:pPr>
                      <w:r w:rsidRPr="00274C38">
                        <w:rPr>
                          <w:rFonts w:cs="Arial"/>
                          <w:b/>
                          <w:bCs/>
                          <w:color w:val="000000"/>
                        </w:rPr>
                        <w:t>Initial Version</w:t>
                      </w:r>
                    </w:p>
                  </w:txbxContent>
                </v:textbox>
              </v:shape>
            </w:pict>
          </mc:Fallback>
        </mc:AlternateContent>
      </w:r>
      <w:r w:rsidR="00460028" w:rsidRPr="00460028">
        <w:br w:type="page"/>
      </w:r>
      <w:r w:rsidR="00AC0741">
        <w:lastRenderedPageBreak/>
        <w:t>Appendix</w:t>
      </w:r>
      <w:r w:rsidR="00857962" w:rsidRPr="00460028">
        <w:t xml:space="preserve"> Revisions</w:t>
      </w:r>
      <w:r w:rsidR="00E22226">
        <w:t xml:space="preserve"> </w:t>
      </w:r>
    </w:p>
    <w:p w14:paraId="45303E3F" w14:textId="3F6EF995" w:rsidR="00857962" w:rsidRPr="00460028" w:rsidRDefault="00AC0741" w:rsidP="00857962">
      <w:pPr>
        <w:pStyle w:val="Plattetekst"/>
      </w:pPr>
      <w:r>
        <w:t>Revisions to this</w:t>
      </w:r>
      <w:r w:rsidR="00857962" w:rsidRPr="00460028">
        <w:t xml:space="preserve"> </w:t>
      </w:r>
      <w:r>
        <w:t>Appendix</w:t>
      </w:r>
      <w:r w:rsidR="00857962" w:rsidRPr="00460028">
        <w:t xml:space="preserve"> are to be noted in the table prior to t</w:t>
      </w:r>
      <w:r w:rsidR="00DF6EB4">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460028" w14:paraId="36A836E3" w14:textId="77777777">
        <w:tc>
          <w:tcPr>
            <w:tcW w:w="1908" w:type="dxa"/>
          </w:tcPr>
          <w:p w14:paraId="66D0D37F" w14:textId="77777777" w:rsidR="00857962" w:rsidRPr="00460028" w:rsidRDefault="00857962" w:rsidP="00AF615B">
            <w:pPr>
              <w:pStyle w:val="Plattetekst"/>
              <w:spacing w:before="120"/>
              <w:jc w:val="center"/>
              <w:rPr>
                <w:rFonts w:cs="Arial"/>
                <w:b/>
                <w:bCs/>
              </w:rPr>
            </w:pPr>
            <w:r w:rsidRPr="00460028">
              <w:rPr>
                <w:rFonts w:cs="Arial"/>
                <w:b/>
                <w:bCs/>
              </w:rPr>
              <w:t>Date</w:t>
            </w:r>
          </w:p>
        </w:tc>
        <w:tc>
          <w:tcPr>
            <w:tcW w:w="3360" w:type="dxa"/>
          </w:tcPr>
          <w:p w14:paraId="744E9C74" w14:textId="77777777" w:rsidR="00857962" w:rsidRPr="00460028" w:rsidRDefault="00857962" w:rsidP="00AF615B">
            <w:pPr>
              <w:pStyle w:val="Plattetekst"/>
              <w:spacing w:before="120"/>
              <w:jc w:val="center"/>
              <w:rPr>
                <w:rFonts w:cs="Arial"/>
                <w:b/>
                <w:bCs/>
              </w:rPr>
            </w:pPr>
            <w:r w:rsidRPr="00460028">
              <w:rPr>
                <w:rFonts w:cs="Arial"/>
                <w:b/>
                <w:bCs/>
              </w:rPr>
              <w:t>Page / Section Revised</w:t>
            </w:r>
          </w:p>
        </w:tc>
        <w:tc>
          <w:tcPr>
            <w:tcW w:w="4161" w:type="dxa"/>
          </w:tcPr>
          <w:p w14:paraId="06D50EDF" w14:textId="77777777" w:rsidR="00857962" w:rsidRPr="00460028" w:rsidRDefault="00857962" w:rsidP="00AF615B">
            <w:pPr>
              <w:pStyle w:val="Plattetekst"/>
              <w:spacing w:before="120"/>
              <w:jc w:val="center"/>
              <w:rPr>
                <w:rFonts w:cs="Arial"/>
                <w:b/>
                <w:bCs/>
              </w:rPr>
            </w:pPr>
            <w:r w:rsidRPr="00460028">
              <w:rPr>
                <w:rFonts w:cs="Arial"/>
                <w:b/>
                <w:bCs/>
              </w:rPr>
              <w:t>Requirement for Revision</w:t>
            </w:r>
          </w:p>
        </w:tc>
      </w:tr>
      <w:tr w:rsidR="00857962" w:rsidRPr="00460028" w14:paraId="47033F6D" w14:textId="77777777" w:rsidTr="00985597">
        <w:trPr>
          <w:trHeight w:val="851"/>
        </w:trPr>
        <w:tc>
          <w:tcPr>
            <w:tcW w:w="1908" w:type="dxa"/>
            <w:vAlign w:val="center"/>
          </w:tcPr>
          <w:p w14:paraId="6E4E6CF1" w14:textId="77777777" w:rsidR="00857962" w:rsidRPr="00460028" w:rsidRDefault="00857962" w:rsidP="00AF615B">
            <w:pPr>
              <w:pStyle w:val="Plattetekst"/>
              <w:rPr>
                <w:highlight w:val="yellow"/>
              </w:rPr>
            </w:pPr>
          </w:p>
        </w:tc>
        <w:tc>
          <w:tcPr>
            <w:tcW w:w="3360" w:type="dxa"/>
            <w:vAlign w:val="center"/>
          </w:tcPr>
          <w:p w14:paraId="51B64885" w14:textId="77777777" w:rsidR="00857962" w:rsidRPr="00460028" w:rsidRDefault="00857962" w:rsidP="00AF615B">
            <w:pPr>
              <w:pStyle w:val="Plattetekst"/>
              <w:rPr>
                <w:highlight w:val="yellow"/>
              </w:rPr>
            </w:pPr>
          </w:p>
        </w:tc>
        <w:tc>
          <w:tcPr>
            <w:tcW w:w="4161" w:type="dxa"/>
            <w:vAlign w:val="center"/>
          </w:tcPr>
          <w:p w14:paraId="5908F09B" w14:textId="77777777" w:rsidR="00857962" w:rsidRPr="00460028" w:rsidRDefault="00857962" w:rsidP="00AF615B">
            <w:pPr>
              <w:pStyle w:val="Plattetekst"/>
            </w:pPr>
          </w:p>
        </w:tc>
      </w:tr>
      <w:tr w:rsidR="00857962" w:rsidRPr="00460028" w14:paraId="70953B8C" w14:textId="77777777" w:rsidTr="00985597">
        <w:trPr>
          <w:trHeight w:val="851"/>
        </w:trPr>
        <w:tc>
          <w:tcPr>
            <w:tcW w:w="1908" w:type="dxa"/>
            <w:vAlign w:val="center"/>
          </w:tcPr>
          <w:p w14:paraId="62A51F9F" w14:textId="77777777" w:rsidR="00857962" w:rsidRPr="00460028" w:rsidRDefault="00857962" w:rsidP="00AF615B">
            <w:pPr>
              <w:pStyle w:val="Plattetekst"/>
            </w:pPr>
          </w:p>
        </w:tc>
        <w:tc>
          <w:tcPr>
            <w:tcW w:w="3360" w:type="dxa"/>
            <w:vAlign w:val="center"/>
          </w:tcPr>
          <w:p w14:paraId="73BB0D98" w14:textId="77777777" w:rsidR="00857962" w:rsidRPr="00460028" w:rsidRDefault="00857962" w:rsidP="00AF615B">
            <w:pPr>
              <w:pStyle w:val="Plattetekst"/>
            </w:pPr>
          </w:p>
        </w:tc>
        <w:tc>
          <w:tcPr>
            <w:tcW w:w="4161" w:type="dxa"/>
            <w:vAlign w:val="center"/>
          </w:tcPr>
          <w:p w14:paraId="6A058391" w14:textId="77777777" w:rsidR="00857962" w:rsidRPr="00460028" w:rsidRDefault="00857962" w:rsidP="00AF615B">
            <w:pPr>
              <w:pStyle w:val="Plattetekst"/>
            </w:pPr>
          </w:p>
        </w:tc>
      </w:tr>
      <w:tr w:rsidR="00857962" w:rsidRPr="00460028" w14:paraId="2B92FA6E" w14:textId="77777777" w:rsidTr="00985597">
        <w:trPr>
          <w:trHeight w:val="851"/>
        </w:trPr>
        <w:tc>
          <w:tcPr>
            <w:tcW w:w="1908" w:type="dxa"/>
            <w:vAlign w:val="center"/>
          </w:tcPr>
          <w:p w14:paraId="281A5CF3" w14:textId="77777777" w:rsidR="00857962" w:rsidRPr="00460028" w:rsidRDefault="00857962" w:rsidP="00AF615B">
            <w:pPr>
              <w:pStyle w:val="Plattetekst"/>
            </w:pPr>
          </w:p>
        </w:tc>
        <w:tc>
          <w:tcPr>
            <w:tcW w:w="3360" w:type="dxa"/>
            <w:vAlign w:val="center"/>
          </w:tcPr>
          <w:p w14:paraId="166CB01F" w14:textId="77777777" w:rsidR="00857962" w:rsidRPr="00460028" w:rsidRDefault="00857962" w:rsidP="00AF615B">
            <w:pPr>
              <w:pStyle w:val="Plattetekst"/>
            </w:pPr>
          </w:p>
        </w:tc>
        <w:tc>
          <w:tcPr>
            <w:tcW w:w="4161" w:type="dxa"/>
            <w:vAlign w:val="center"/>
          </w:tcPr>
          <w:p w14:paraId="62AD4092" w14:textId="77777777" w:rsidR="00857962" w:rsidRPr="00460028" w:rsidRDefault="00857962" w:rsidP="00AF615B">
            <w:pPr>
              <w:pStyle w:val="Plattetekst"/>
            </w:pPr>
          </w:p>
        </w:tc>
      </w:tr>
      <w:tr w:rsidR="00857962" w:rsidRPr="00460028" w14:paraId="131E9B2E" w14:textId="77777777" w:rsidTr="00985597">
        <w:trPr>
          <w:trHeight w:val="851"/>
        </w:trPr>
        <w:tc>
          <w:tcPr>
            <w:tcW w:w="1908" w:type="dxa"/>
            <w:vAlign w:val="center"/>
          </w:tcPr>
          <w:p w14:paraId="409E1C30" w14:textId="77777777" w:rsidR="00857962" w:rsidRPr="00460028" w:rsidRDefault="00857962" w:rsidP="00AF615B">
            <w:pPr>
              <w:pStyle w:val="Plattetekst"/>
            </w:pPr>
          </w:p>
        </w:tc>
        <w:tc>
          <w:tcPr>
            <w:tcW w:w="3360" w:type="dxa"/>
            <w:vAlign w:val="center"/>
          </w:tcPr>
          <w:p w14:paraId="0CAC2932" w14:textId="77777777" w:rsidR="00857962" w:rsidRPr="00460028" w:rsidRDefault="00857962" w:rsidP="00AF615B">
            <w:pPr>
              <w:pStyle w:val="Plattetekst"/>
            </w:pPr>
          </w:p>
        </w:tc>
        <w:tc>
          <w:tcPr>
            <w:tcW w:w="4161" w:type="dxa"/>
            <w:vAlign w:val="center"/>
          </w:tcPr>
          <w:p w14:paraId="43B508C7" w14:textId="77777777" w:rsidR="00857962" w:rsidRPr="00460028" w:rsidRDefault="00857962" w:rsidP="00AF615B">
            <w:pPr>
              <w:pStyle w:val="Plattetekst"/>
            </w:pPr>
          </w:p>
        </w:tc>
      </w:tr>
      <w:tr w:rsidR="00857962" w:rsidRPr="00460028" w14:paraId="3E340124" w14:textId="77777777" w:rsidTr="00985597">
        <w:trPr>
          <w:trHeight w:val="851"/>
        </w:trPr>
        <w:tc>
          <w:tcPr>
            <w:tcW w:w="1908" w:type="dxa"/>
            <w:vAlign w:val="center"/>
          </w:tcPr>
          <w:p w14:paraId="1833E1DF" w14:textId="77777777" w:rsidR="00857962" w:rsidRPr="00460028" w:rsidRDefault="00857962" w:rsidP="00AF615B">
            <w:pPr>
              <w:pStyle w:val="Plattetekst"/>
            </w:pPr>
          </w:p>
        </w:tc>
        <w:tc>
          <w:tcPr>
            <w:tcW w:w="3360" w:type="dxa"/>
            <w:vAlign w:val="center"/>
          </w:tcPr>
          <w:p w14:paraId="196CD74B" w14:textId="77777777" w:rsidR="00857962" w:rsidRPr="00460028" w:rsidRDefault="00857962" w:rsidP="00AF615B">
            <w:pPr>
              <w:pStyle w:val="Plattetekst"/>
            </w:pPr>
          </w:p>
        </w:tc>
        <w:tc>
          <w:tcPr>
            <w:tcW w:w="4161" w:type="dxa"/>
            <w:vAlign w:val="center"/>
          </w:tcPr>
          <w:p w14:paraId="7F8C2352" w14:textId="77777777" w:rsidR="00857962" w:rsidRPr="00460028" w:rsidRDefault="00857962" w:rsidP="00AF615B">
            <w:pPr>
              <w:pStyle w:val="Plattetekst"/>
            </w:pPr>
          </w:p>
        </w:tc>
      </w:tr>
      <w:tr w:rsidR="00857962" w:rsidRPr="00460028" w14:paraId="547D4F01" w14:textId="77777777" w:rsidTr="00985597">
        <w:trPr>
          <w:trHeight w:val="851"/>
        </w:trPr>
        <w:tc>
          <w:tcPr>
            <w:tcW w:w="1908" w:type="dxa"/>
            <w:vAlign w:val="center"/>
          </w:tcPr>
          <w:p w14:paraId="6C1CA1C2" w14:textId="77777777" w:rsidR="00857962" w:rsidRPr="00460028" w:rsidRDefault="00857962" w:rsidP="00AF615B">
            <w:pPr>
              <w:pStyle w:val="Plattetekst"/>
            </w:pPr>
          </w:p>
        </w:tc>
        <w:tc>
          <w:tcPr>
            <w:tcW w:w="3360" w:type="dxa"/>
            <w:vAlign w:val="center"/>
          </w:tcPr>
          <w:p w14:paraId="21768DF5" w14:textId="77777777" w:rsidR="00857962" w:rsidRPr="00460028" w:rsidRDefault="00857962" w:rsidP="00AF615B">
            <w:pPr>
              <w:pStyle w:val="Plattetekst"/>
            </w:pPr>
          </w:p>
        </w:tc>
        <w:tc>
          <w:tcPr>
            <w:tcW w:w="4161" w:type="dxa"/>
            <w:vAlign w:val="center"/>
          </w:tcPr>
          <w:p w14:paraId="5C30BADB" w14:textId="77777777" w:rsidR="00857962" w:rsidRPr="00460028" w:rsidRDefault="00857962" w:rsidP="00AF615B">
            <w:pPr>
              <w:pStyle w:val="Plattetekst"/>
            </w:pPr>
          </w:p>
        </w:tc>
      </w:tr>
    </w:tbl>
    <w:p w14:paraId="4CD45056" w14:textId="2009E308" w:rsidR="005D08CF" w:rsidRDefault="00857962" w:rsidP="00DF6EB4">
      <w:pPr>
        <w:pStyle w:val="Bloktekst"/>
      </w:pPr>
      <w:r w:rsidRPr="00460028">
        <w:br w:type="page"/>
      </w:r>
      <w:r w:rsidR="00DF6EB4" w:rsidRPr="00DF6EB4">
        <w:lastRenderedPageBreak/>
        <w:t xml:space="preserve">IALA </w:t>
      </w:r>
      <w:r w:rsidR="009E1230" w:rsidRPr="00DF6EB4">
        <w:t xml:space="preserve">Recommendation </w:t>
      </w:r>
      <w:r w:rsidR="00274C38" w:rsidRPr="00274C38">
        <w:t>ENAV</w:t>
      </w:r>
      <w:r w:rsidR="005D08CF" w:rsidRPr="00274C38">
        <w:t>-</w:t>
      </w:r>
      <w:r w:rsidR="00274C38">
        <w:rPr>
          <w:highlight w:val="yellow"/>
        </w:rPr>
        <w:t>[</w:t>
      </w:r>
      <w:r w:rsidR="005D08CF" w:rsidRPr="001F045B">
        <w:rPr>
          <w:highlight w:val="yellow"/>
        </w:rPr>
        <w:t>####</w:t>
      </w:r>
      <w:r w:rsidR="00274C38">
        <w:t>]</w:t>
      </w:r>
    </w:p>
    <w:p w14:paraId="664CC555" w14:textId="5C342A90" w:rsidR="009E1230" w:rsidRPr="005D533C" w:rsidRDefault="005D08CF" w:rsidP="00DF6EB4">
      <w:pPr>
        <w:pStyle w:val="Bloktekst"/>
        <w:rPr>
          <w:lang w:val="en-US"/>
        </w:rPr>
      </w:pPr>
      <w:r w:rsidRPr="005D533C">
        <w:rPr>
          <w:lang w:val="en-US"/>
        </w:rPr>
        <w:t xml:space="preserve">Appendix </w:t>
      </w:r>
      <w:r w:rsidR="005D533C" w:rsidRPr="005D533C">
        <w:rPr>
          <w:lang w:val="en-US"/>
        </w:rPr>
        <w:t>10.</w:t>
      </w:r>
      <w:r w:rsidR="005D2BBA">
        <w:rPr>
          <w:lang w:val="en-US"/>
        </w:rPr>
        <w:t>1</w:t>
      </w:r>
      <w:r w:rsidRPr="005D533C">
        <w:rPr>
          <w:lang w:val="en-US"/>
        </w:rPr>
        <w:t xml:space="preserve"> </w:t>
      </w:r>
      <w:r w:rsidR="009D52FE" w:rsidRPr="005D533C">
        <w:rPr>
          <w:lang w:val="en-US"/>
        </w:rPr>
        <w:t>–</w:t>
      </w:r>
      <w:r w:rsidRPr="005D533C">
        <w:rPr>
          <w:lang w:val="en-US"/>
        </w:rPr>
        <w:t xml:space="preserve"> </w:t>
      </w:r>
      <w:r w:rsidR="005D533C" w:rsidRPr="005D533C">
        <w:rPr>
          <w:lang w:val="en-US"/>
        </w:rPr>
        <w:t xml:space="preserve">Generic Functional Description of the Physical </w:t>
      </w:r>
      <w:r w:rsidR="005D2BBA">
        <w:rPr>
          <w:lang w:val="en-US"/>
        </w:rPr>
        <w:t>Layer as A Whole</w:t>
      </w:r>
      <w:r w:rsidR="007E3BCB">
        <w:rPr>
          <w:lang w:val="en-US"/>
        </w:rPr>
        <w:t xml:space="preserve"> </w:t>
      </w:r>
      <w:r w:rsidR="007E3BCB" w:rsidRPr="007E3BCB">
        <w:rPr>
          <w:lang w:val="en-US"/>
        </w:rPr>
        <w:t>– The Remote Shore Station</w:t>
      </w:r>
    </w:p>
    <w:p w14:paraId="3EB6BE3E" w14:textId="77777777" w:rsidR="009E1230" w:rsidRPr="005D533C" w:rsidRDefault="009E1230">
      <w:pPr>
        <w:rPr>
          <w:lang w:val="en-US"/>
        </w:rPr>
      </w:pPr>
    </w:p>
    <w:p w14:paraId="4B8EC591" w14:textId="16166EC4" w:rsidR="00460028" w:rsidRPr="00EA4919" w:rsidRDefault="00460028" w:rsidP="00E22226">
      <w:pPr>
        <w:pStyle w:val="Titel"/>
        <w:rPr>
          <w:lang w:val="de-DE"/>
        </w:rPr>
      </w:pPr>
      <w:r w:rsidRPr="00EA4919">
        <w:rPr>
          <w:lang w:val="de-DE"/>
        </w:rPr>
        <w:t>Table of Contents</w:t>
      </w:r>
    </w:p>
    <w:p w14:paraId="36D17847" w14:textId="77777777" w:rsidR="005207B2" w:rsidRPr="009D52FE" w:rsidRDefault="00F46430" w:rsidP="002D4569">
      <w:pPr>
        <w:pStyle w:val="Plattetekst"/>
        <w:rPr>
          <w:lang w:val="de-DE"/>
        </w:rPr>
      </w:pPr>
      <w:r>
        <w:rPr>
          <w:b/>
        </w:rPr>
        <w:fldChar w:fldCharType="begin"/>
      </w:r>
      <w:r w:rsidR="00E22226" w:rsidRPr="009D52FE">
        <w:rPr>
          <w:lang w:val="de-DE"/>
        </w:rPr>
        <w:instrText xml:space="preserve"> TOC \o "2-3" \h \z \t "Heading 1,1,Title,1,Appendix,5" </w:instrText>
      </w:r>
      <w:r>
        <w:rPr>
          <w:b/>
        </w:rPr>
        <w:fldChar w:fldCharType="separate"/>
      </w:r>
      <w:r w:rsidR="009D52FE">
        <w:rPr>
          <w:bCs/>
          <w:noProof/>
          <w:lang w:val="de-DE"/>
        </w:rPr>
        <w:t>Es wurden keine Einträge für das Inhaltsverzeichnis gefunden.</w:t>
      </w:r>
      <w:r>
        <w:rPr>
          <w:rFonts w:cs="Arial"/>
          <w:bCs/>
          <w:caps/>
        </w:rPr>
        <w:fldChar w:fldCharType="end"/>
      </w:r>
    </w:p>
    <w:p w14:paraId="1D001004" w14:textId="77777777" w:rsidR="00E22226" w:rsidRPr="00EA4919" w:rsidRDefault="00E22226" w:rsidP="00E22226">
      <w:pPr>
        <w:pStyle w:val="Titel"/>
        <w:rPr>
          <w:lang w:val="de-DE"/>
        </w:rPr>
      </w:pPr>
      <w:r w:rsidRPr="00EA4919">
        <w:rPr>
          <w:lang w:val="de-DE"/>
        </w:rPr>
        <w:t>Index of Tables</w:t>
      </w:r>
    </w:p>
    <w:p w14:paraId="2A1B1D45" w14:textId="77777777" w:rsidR="00E22226" w:rsidRPr="009D52FE" w:rsidRDefault="00F46430" w:rsidP="00E22226">
      <w:pPr>
        <w:pStyle w:val="Plattetekst"/>
        <w:rPr>
          <w:lang w:val="de-DE"/>
        </w:rPr>
      </w:pPr>
      <w:r>
        <w:fldChar w:fldCharType="begin"/>
      </w:r>
      <w:r w:rsidR="00E22226" w:rsidRPr="009D52FE">
        <w:rPr>
          <w:lang w:val="de-DE"/>
        </w:rPr>
        <w:instrText xml:space="preserve"> TOC \h \z \t "Table_#" \c </w:instrText>
      </w:r>
      <w:r>
        <w:fldChar w:fldCharType="separate"/>
      </w:r>
      <w:r w:rsidR="009D52FE">
        <w:rPr>
          <w:b/>
          <w:bCs/>
          <w:noProof/>
          <w:lang w:val="de-DE"/>
        </w:rPr>
        <w:t>Es konnten keine Einträge für ein Abbildungsverzeichnis gefunden werden.</w:t>
      </w:r>
      <w:r>
        <w:fldChar w:fldCharType="end"/>
      </w:r>
    </w:p>
    <w:p w14:paraId="6D3EB88E" w14:textId="77777777" w:rsidR="002D4569" w:rsidRPr="009D52FE" w:rsidRDefault="002D4569" w:rsidP="002D4569">
      <w:pPr>
        <w:pStyle w:val="Plattetekst"/>
        <w:rPr>
          <w:lang w:val="de-DE"/>
        </w:rPr>
      </w:pPr>
    </w:p>
    <w:p w14:paraId="1A3B0D49" w14:textId="77777777" w:rsidR="002D4569" w:rsidRPr="009D52FE" w:rsidRDefault="002D4569" w:rsidP="00D30727">
      <w:pPr>
        <w:pStyle w:val="Titel"/>
        <w:rPr>
          <w:lang w:val="de-DE"/>
        </w:rPr>
      </w:pPr>
      <w:r w:rsidRPr="009D52FE">
        <w:rPr>
          <w:lang w:val="de-DE"/>
        </w:rPr>
        <w:t>Index of Figures</w:t>
      </w:r>
    </w:p>
    <w:p w14:paraId="587E797B" w14:textId="77777777" w:rsidR="002D4569" w:rsidRPr="009D52FE" w:rsidRDefault="00F46430" w:rsidP="002D4569">
      <w:pPr>
        <w:pStyle w:val="Plattetekst"/>
        <w:rPr>
          <w:lang w:val="de-DE"/>
        </w:rPr>
      </w:pPr>
      <w:r>
        <w:fldChar w:fldCharType="begin"/>
      </w:r>
      <w:r w:rsidR="002D4569" w:rsidRPr="009D52FE">
        <w:rPr>
          <w:lang w:val="de-DE"/>
        </w:rPr>
        <w:instrText xml:space="preserve"> TOC \h \z \t "Figure_#" \c </w:instrText>
      </w:r>
      <w:r>
        <w:fldChar w:fldCharType="separate"/>
      </w:r>
      <w:r w:rsidR="009D52FE">
        <w:rPr>
          <w:b/>
          <w:bCs/>
          <w:noProof/>
          <w:lang w:val="de-DE"/>
        </w:rPr>
        <w:t>Es konnten keine Einträge für ein Abbildungsverzeichnis gefunden werden.</w:t>
      </w:r>
      <w:r>
        <w:fldChar w:fldCharType="end"/>
      </w:r>
    </w:p>
    <w:p w14:paraId="07074877" w14:textId="65FB81AE" w:rsidR="00985597" w:rsidRDefault="00460028" w:rsidP="00D30727">
      <w:pPr>
        <w:pStyle w:val="Titel"/>
      </w:pPr>
      <w:r w:rsidRPr="000727E6">
        <w:br w:type="page"/>
      </w:r>
      <w:r w:rsidR="005D08CF">
        <w:lastRenderedPageBreak/>
        <w:t>Appendix</w:t>
      </w:r>
      <w:r w:rsidR="00E22226">
        <w:t xml:space="preserve"> </w:t>
      </w:r>
      <w:r w:rsidR="00B23682">
        <w:t>10.</w:t>
      </w:r>
      <w:r w:rsidR="005D2BBA">
        <w:t>1</w:t>
      </w:r>
      <w:r w:rsidR="005D08CF">
        <w:t xml:space="preserve"> - </w:t>
      </w:r>
    </w:p>
    <w:p w14:paraId="3D73BC78" w14:textId="44925966" w:rsidR="009E1230" w:rsidRPr="00985597" w:rsidRDefault="00B23682" w:rsidP="00985597">
      <w:pPr>
        <w:pStyle w:val="Plattetekst"/>
        <w:jc w:val="center"/>
        <w:rPr>
          <w:b/>
          <w:sz w:val="32"/>
          <w:szCs w:val="32"/>
        </w:rPr>
      </w:pPr>
      <w:r>
        <w:rPr>
          <w:b/>
          <w:sz w:val="32"/>
          <w:szCs w:val="32"/>
        </w:rPr>
        <w:t xml:space="preserve">Generic Functional Description of the Physical </w:t>
      </w:r>
      <w:r w:rsidR="005D2BBA">
        <w:rPr>
          <w:b/>
          <w:sz w:val="32"/>
          <w:szCs w:val="32"/>
        </w:rPr>
        <w:t>Layer as A Whole</w:t>
      </w:r>
      <w:r w:rsidR="007E3BCB">
        <w:rPr>
          <w:b/>
          <w:sz w:val="32"/>
          <w:szCs w:val="32"/>
        </w:rPr>
        <w:t xml:space="preserve"> – The Remote Shore Station</w:t>
      </w:r>
    </w:p>
    <w:p w14:paraId="2D4005BD" w14:textId="77777777" w:rsidR="007E3BCB" w:rsidRDefault="007E3BCB" w:rsidP="007E3BCB">
      <w:pPr>
        <w:pStyle w:val="Kop1"/>
        <w:numPr>
          <w:ilvl w:val="0"/>
          <w:numId w:val="32"/>
        </w:numPr>
        <w:spacing w:after="60"/>
      </w:pPr>
      <w:bookmarkStart w:id="0" w:name="_Toc216489705"/>
      <w:r>
        <w:t>Introduction</w:t>
      </w:r>
    </w:p>
    <w:p w14:paraId="15E59DAB" w14:textId="24DE63F1" w:rsidR="007E3BCB" w:rsidRPr="007E3BCB" w:rsidRDefault="007E3BCB" w:rsidP="007E3BCB">
      <w:pPr>
        <w:pStyle w:val="Plattetekst"/>
        <w:rPr>
          <w:lang w:eastAsia="de-DE"/>
        </w:rPr>
      </w:pPr>
      <w:r w:rsidRPr="007E3BCB">
        <w:rPr>
          <w:highlight w:val="yellow"/>
          <w:lang w:eastAsia="de-DE"/>
        </w:rPr>
        <w:t>--- adapt text from AIS Service</w:t>
      </w:r>
    </w:p>
    <w:p w14:paraId="0C28FA48" w14:textId="77777777" w:rsidR="007E3BCB" w:rsidRDefault="007E3BCB" w:rsidP="007E3BCB">
      <w:pPr>
        <w:rPr>
          <w:highlight w:val="yellow"/>
        </w:rPr>
      </w:pPr>
      <w:r>
        <w:rPr>
          <w:highlight w:val="yellow"/>
        </w:rPr>
        <w:t xml:space="preserve">The RSS is the most basic AIS-related entity, which can exist on its own in a real physical environment, as opposed to the Physical AIS Shore Station (PSS) or an AIS base station. </w:t>
      </w:r>
    </w:p>
    <w:p w14:paraId="1B164EBC" w14:textId="77777777" w:rsidR="007E3BCB" w:rsidRDefault="007E3BCB" w:rsidP="007E3BCB">
      <w:pPr>
        <w:rPr>
          <w:highlight w:val="yellow"/>
        </w:rPr>
      </w:pPr>
    </w:p>
    <w:p w14:paraId="41D74D13" w14:textId="77777777" w:rsidR="007E3BCB" w:rsidRDefault="007E3BCB" w:rsidP="007E3BCB">
      <w:pPr>
        <w:rPr>
          <w:highlight w:val="yellow"/>
        </w:rPr>
      </w:pPr>
      <w:r>
        <w:rPr>
          <w:highlight w:val="yellow"/>
        </w:rPr>
        <w:t>An RSS is physically fixed or is considered to be "fixed"</w:t>
      </w:r>
      <w:r>
        <w:rPr>
          <w:rStyle w:val="Voetnootmarkering"/>
          <w:highlight w:val="yellow"/>
        </w:rPr>
        <w:footnoteReference w:id="1"/>
      </w:r>
      <w:r>
        <w:rPr>
          <w:highlight w:val="yellow"/>
        </w:rPr>
        <w:t>. An RSS may be theoretically mounted on a flying or floating platform, however. The latter cases are excluded from the scope of this document for simplicity's sake.</w:t>
      </w:r>
    </w:p>
    <w:p w14:paraId="7BB4B661" w14:textId="77777777" w:rsidR="007E3BCB" w:rsidRDefault="007E3BCB" w:rsidP="007E3BCB">
      <w:pPr>
        <w:rPr>
          <w:highlight w:val="yellow"/>
        </w:rPr>
      </w:pPr>
    </w:p>
    <w:p w14:paraId="5EC59754" w14:textId="77777777" w:rsidR="007E3BCB" w:rsidRDefault="007E3BCB" w:rsidP="007E3BCB">
      <w:pPr>
        <w:rPr>
          <w:highlight w:val="yellow"/>
        </w:rPr>
      </w:pPr>
      <w:r>
        <w:rPr>
          <w:highlight w:val="yellow"/>
        </w:rPr>
        <w:t xml:space="preserve">An RSS consists of </w:t>
      </w:r>
      <w:r>
        <w:rPr>
          <w:i/>
          <w:highlight w:val="yellow"/>
        </w:rPr>
        <w:t>at least</w:t>
      </w:r>
      <w:r>
        <w:rPr>
          <w:highlight w:val="yellow"/>
        </w:rPr>
        <w:t xml:space="preserve"> the following components or functions:</w:t>
      </w:r>
    </w:p>
    <w:p w14:paraId="5D4B6787" w14:textId="77777777" w:rsidR="007E3BCB" w:rsidRDefault="007E3BCB" w:rsidP="007E3BCB">
      <w:pPr>
        <w:numPr>
          <w:ilvl w:val="0"/>
          <w:numId w:val="33"/>
        </w:numPr>
        <w:rPr>
          <w:highlight w:val="yellow"/>
        </w:rPr>
      </w:pPr>
      <w:r>
        <w:rPr>
          <w:highlight w:val="yellow"/>
        </w:rPr>
        <w:t xml:space="preserve">one </w:t>
      </w:r>
      <w:r>
        <w:rPr>
          <w:i/>
          <w:highlight w:val="yellow"/>
        </w:rPr>
        <w:t>Physical AIS Shore Station (PSS)</w:t>
      </w:r>
      <w:r>
        <w:rPr>
          <w:highlight w:val="yellow"/>
        </w:rPr>
        <w:t>;</w:t>
      </w:r>
    </w:p>
    <w:p w14:paraId="30CF831B" w14:textId="77777777" w:rsidR="007E3BCB" w:rsidRDefault="007E3BCB" w:rsidP="007E3BCB">
      <w:pPr>
        <w:numPr>
          <w:ilvl w:val="0"/>
          <w:numId w:val="33"/>
        </w:numPr>
        <w:rPr>
          <w:highlight w:val="yellow"/>
        </w:rPr>
      </w:pPr>
      <w:r>
        <w:rPr>
          <w:highlight w:val="yellow"/>
        </w:rPr>
        <w:t xml:space="preserve">one </w:t>
      </w:r>
      <w:r>
        <w:rPr>
          <w:i/>
          <w:highlight w:val="yellow"/>
        </w:rPr>
        <w:t>AIS base station</w:t>
      </w:r>
      <w:r>
        <w:rPr>
          <w:highlight w:val="yellow"/>
        </w:rPr>
        <w:t xml:space="preserve"> (or one AIS repeater station);</w:t>
      </w:r>
    </w:p>
    <w:p w14:paraId="23E56D37" w14:textId="77777777" w:rsidR="007E3BCB" w:rsidRDefault="007E3BCB" w:rsidP="007E3BCB">
      <w:pPr>
        <w:numPr>
          <w:ilvl w:val="0"/>
          <w:numId w:val="33"/>
        </w:numPr>
        <w:rPr>
          <w:highlight w:val="yellow"/>
        </w:rPr>
      </w:pPr>
      <w:r>
        <w:rPr>
          <w:i/>
          <w:highlight w:val="yellow"/>
        </w:rPr>
        <w:t>RF-domain equipment</w:t>
      </w:r>
      <w:r>
        <w:rPr>
          <w:highlight w:val="yellow"/>
        </w:rPr>
        <w:t>, at minimum simply a cable and a VHF antenna;</w:t>
      </w:r>
    </w:p>
    <w:p w14:paraId="339B989E" w14:textId="77777777" w:rsidR="007E3BCB" w:rsidRDefault="007E3BCB" w:rsidP="007E3BCB">
      <w:pPr>
        <w:numPr>
          <w:ilvl w:val="0"/>
          <w:numId w:val="33"/>
        </w:numPr>
        <w:rPr>
          <w:highlight w:val="yellow"/>
        </w:rPr>
      </w:pPr>
      <w:r>
        <w:rPr>
          <w:highlight w:val="yellow"/>
        </w:rPr>
        <w:t xml:space="preserve">an </w:t>
      </w:r>
      <w:r>
        <w:rPr>
          <w:i/>
          <w:highlight w:val="yellow"/>
        </w:rPr>
        <w:t>agent of the AIS Service Management</w:t>
      </w:r>
      <w:r>
        <w:rPr>
          <w:highlight w:val="yellow"/>
        </w:rPr>
        <w:t xml:space="preserve"> at the Remote Site (ASM-RS) (generally another software process);</w:t>
      </w:r>
    </w:p>
    <w:p w14:paraId="733AC3BB" w14:textId="77777777" w:rsidR="007E3BCB" w:rsidRDefault="007E3BCB" w:rsidP="007E3BCB">
      <w:pPr>
        <w:numPr>
          <w:ilvl w:val="0"/>
          <w:numId w:val="33"/>
        </w:numPr>
        <w:rPr>
          <w:highlight w:val="yellow"/>
        </w:rPr>
      </w:pPr>
      <w:r>
        <w:rPr>
          <w:i/>
          <w:highlight w:val="yellow"/>
        </w:rPr>
        <w:t>service owned  infrastructure components on site</w:t>
      </w:r>
      <w:r>
        <w:rPr>
          <w:highlight w:val="yellow"/>
        </w:rPr>
        <w:t>, such as computer(s) to run the Physical AIS Shore Station and the software agents of the AIS Service Management, Local Area Networking components etc.;</w:t>
      </w:r>
    </w:p>
    <w:p w14:paraId="3073D113" w14:textId="77777777" w:rsidR="007E3BCB" w:rsidRDefault="007E3BCB" w:rsidP="007E3BCB">
      <w:pPr>
        <w:numPr>
          <w:ilvl w:val="0"/>
          <w:numId w:val="33"/>
        </w:numPr>
        <w:rPr>
          <w:highlight w:val="yellow"/>
        </w:rPr>
      </w:pPr>
      <w:r>
        <w:rPr>
          <w:i/>
          <w:highlight w:val="yellow"/>
        </w:rPr>
        <w:t>shared or framework on-site infrastructure</w:t>
      </w:r>
      <w:r>
        <w:rPr>
          <w:highlight w:val="yellow"/>
        </w:rPr>
        <w:t xml:space="preserve">, such as power supply, a means to protect the above component against environmental influence and damage, e.g. a shelter building or a housing case. </w:t>
      </w:r>
    </w:p>
    <w:p w14:paraId="66288E35" w14:textId="77777777" w:rsidR="007E3BCB" w:rsidRDefault="007E3BCB" w:rsidP="007E3BCB">
      <w:pPr>
        <w:rPr>
          <w:highlight w:val="yellow"/>
        </w:rPr>
      </w:pPr>
      <w:r>
        <w:rPr>
          <w:highlight w:val="yellow"/>
        </w:rPr>
        <w:t>Thus, an RSS does not necessarily need to be considered large physically.</w:t>
      </w:r>
    </w:p>
    <w:p w14:paraId="3CE46BF5" w14:textId="77777777" w:rsidR="007E3BCB" w:rsidRDefault="007E3BCB" w:rsidP="007E3BCB">
      <w:pPr>
        <w:rPr>
          <w:highlight w:val="yellow"/>
        </w:rPr>
      </w:pPr>
    </w:p>
    <w:p w14:paraId="220E74A4" w14:textId="77777777" w:rsidR="007E3BCB" w:rsidRDefault="007E3BCB" w:rsidP="007E3BCB">
      <w:pPr>
        <w:rPr>
          <w:highlight w:val="yellow"/>
        </w:rPr>
      </w:pPr>
      <w:r>
        <w:rPr>
          <w:highlight w:val="yellow"/>
        </w:rPr>
        <w:t xml:space="preserve">A RSS may generally have a </w:t>
      </w:r>
      <w:r>
        <w:rPr>
          <w:i/>
          <w:highlight w:val="yellow"/>
        </w:rPr>
        <w:t>UTC source</w:t>
      </w:r>
      <w:r>
        <w:rPr>
          <w:highlight w:val="yellow"/>
        </w:rPr>
        <w:t xml:space="preserve"> of its own (there may be cases during which the AIS base station may be set up using only the synchronisation provided by the AIS VDL itself, i.e. UTC indirect or even slot synchronisation). This UTC source may be internal to the AIS base station such as a GNSS receiver, or external to the RSS (being a part of the on-site framework infrastructure), such as a solid-state (crystal oscillator) clock, also providing timing for the AIS base station(s) by an appropriate timing interface (such as IRIG / IEEE 1344).</w:t>
      </w:r>
    </w:p>
    <w:p w14:paraId="1F9D7ADE" w14:textId="77777777" w:rsidR="007E3BCB" w:rsidRDefault="007E3BCB" w:rsidP="007E3BCB">
      <w:pPr>
        <w:rPr>
          <w:highlight w:val="yellow"/>
        </w:rPr>
      </w:pPr>
    </w:p>
    <w:p w14:paraId="777F4E78" w14:textId="77777777" w:rsidR="007E3BCB" w:rsidRDefault="007E3BCB" w:rsidP="007E3BCB">
      <w:pPr>
        <w:rPr>
          <w:highlight w:val="yellow"/>
        </w:rPr>
      </w:pPr>
      <w:r>
        <w:rPr>
          <w:highlight w:val="yellow"/>
        </w:rPr>
        <w:t xml:space="preserve">Figure 11 on the following side illustrates these aspects. It zooms into Premise A given in Figure 9 above, while adding an overview of on-site framework infrastructure considerations (refer to </w:t>
      </w:r>
      <w:r>
        <w:rPr>
          <w:b/>
          <w:highlight w:val="yellow"/>
        </w:rPr>
        <w:t>Annexes 3 and 12</w:t>
      </w:r>
      <w:r>
        <w:rPr>
          <w:highlight w:val="yellow"/>
        </w:rPr>
        <w:t xml:space="preserve"> for further detail).</w:t>
      </w:r>
    </w:p>
    <w:p w14:paraId="69F237CB" w14:textId="77777777" w:rsidR="007E3BCB" w:rsidRDefault="007E3BCB" w:rsidP="007E3BCB">
      <w:pPr>
        <w:rPr>
          <w:b/>
          <w:highlight w:val="yellow"/>
          <w:u w:val="single"/>
        </w:rPr>
        <w:sectPr w:rsidR="007E3BCB">
          <w:headerReference w:type="even" r:id="rId13"/>
          <w:headerReference w:type="default" r:id="rId14"/>
          <w:footerReference w:type="even" r:id="rId15"/>
          <w:footerReference w:type="default" r:id="rId16"/>
          <w:headerReference w:type="first" r:id="rId17"/>
          <w:footerReference w:type="first" r:id="rId18"/>
          <w:pgSz w:w="11909" w:h="16834"/>
          <w:pgMar w:top="1411" w:right="1411" w:bottom="1138" w:left="1411" w:header="720" w:footer="720" w:gutter="0"/>
          <w:cols w:space="720"/>
        </w:sectPr>
      </w:pPr>
    </w:p>
    <w:p w14:paraId="0C535DA9" w14:textId="77777777" w:rsidR="007E3BCB" w:rsidRDefault="007E3BCB" w:rsidP="007E3BCB">
      <w:pPr>
        <w:rPr>
          <w:b/>
          <w:highlight w:val="yellow"/>
          <w:u w:val="single"/>
        </w:rPr>
      </w:pPr>
      <w:r>
        <w:rPr>
          <w:b/>
          <w:highlight w:val="yellow"/>
          <w:u w:val="single"/>
        </w:rPr>
        <w:lastRenderedPageBreak/>
        <w:t xml:space="preserve">Figure 11: Typical setup of Remote Shore Station of the AIS Service (with on-site framework infrastructure and Technical Operation Personnel site; also typical) </w:t>
      </w:r>
    </w:p>
    <w:p w14:paraId="753CD9FC" w14:textId="77777777" w:rsidR="007E3BCB" w:rsidRDefault="007E3BCB" w:rsidP="007E3BCB">
      <w:pPr>
        <w:rPr>
          <w:highlight w:val="yellow"/>
        </w:rPr>
      </w:pPr>
      <w:r>
        <w:rPr>
          <w:rFonts w:ascii="Times New Roman" w:hAnsi="Times New Roman"/>
          <w:sz w:val="24"/>
          <w:highlight w:val="yellow"/>
          <w:lang w:val="en-US"/>
        </w:rPr>
        <w:object w:dxaOrig="9090" w:dyaOrig="7005" w14:anchorId="4FD4AE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4.45pt;height:350.2pt" o:ole="">
            <v:imagedata r:id="rId19" o:title=""/>
          </v:shape>
          <o:OLEObject Type="Embed" ProgID="Visio.Drawing.11" ShapeID="_x0000_i1025" DrawAspect="Content" ObjectID="_1474973625" r:id="rId20"/>
        </w:object>
      </w:r>
    </w:p>
    <w:p w14:paraId="3A837E3A" w14:textId="77777777" w:rsidR="007E3BCB" w:rsidRDefault="007E3BCB" w:rsidP="007E3BCB">
      <w:pPr>
        <w:rPr>
          <w:highlight w:val="yellow"/>
        </w:rPr>
      </w:pPr>
    </w:p>
    <w:p w14:paraId="618E3D47" w14:textId="77777777" w:rsidR="007E3BCB" w:rsidRDefault="007E3BCB" w:rsidP="007E3BCB">
      <w:pPr>
        <w:rPr>
          <w:highlight w:val="yellow"/>
        </w:rPr>
      </w:pPr>
      <w:r>
        <w:rPr>
          <w:i/>
          <w:highlight w:val="yellow"/>
        </w:rPr>
        <w:t>Cautionary note:</w:t>
      </w:r>
      <w:r>
        <w:rPr>
          <w:highlight w:val="yellow"/>
        </w:rPr>
        <w:t xml:space="preserve"> Figure 11 should not be construed as normative or the only recommended way to set up a Remote Shore Station of the AIS Service. Figure 11 does claim however to be correct and consistent with the normative statements in this Recommendation in regard to what it shows.</w:t>
      </w:r>
    </w:p>
    <w:p w14:paraId="28D1AE34" w14:textId="77777777" w:rsidR="007E3BCB" w:rsidRDefault="007E3BCB" w:rsidP="007E3BCB">
      <w:pPr>
        <w:rPr>
          <w:highlight w:val="yellow"/>
        </w:rPr>
      </w:pPr>
    </w:p>
    <w:p w14:paraId="0F14B977" w14:textId="77777777" w:rsidR="007E3BCB" w:rsidRDefault="007E3BCB" w:rsidP="007E3BCB">
      <w:pPr>
        <w:rPr>
          <w:highlight w:val="yellow"/>
        </w:rPr>
      </w:pPr>
      <w:r>
        <w:rPr>
          <w:highlight w:val="yellow"/>
        </w:rPr>
        <w:t xml:space="preserve">Conceptional co-location issues of RSS of the AIS Service with RSS of other shore-based e-Nav services at the same Remote Site, </w:t>
      </w:r>
      <w:r>
        <w:rPr>
          <w:i/>
          <w:highlight w:val="yellow"/>
        </w:rPr>
        <w:t>i.e.</w:t>
      </w:r>
      <w:r>
        <w:rPr>
          <w:highlight w:val="yellow"/>
        </w:rPr>
        <w:t xml:space="preserve"> e.g. VHF Communications Service or DSC Service, are addressed in </w:t>
      </w:r>
      <w:r>
        <w:rPr>
          <w:b/>
          <w:highlight w:val="yellow"/>
        </w:rPr>
        <w:t>Annex 3</w:t>
      </w:r>
      <w:r>
        <w:rPr>
          <w:highlight w:val="yellow"/>
        </w:rPr>
        <w:t xml:space="preserve"> from the AIS Service’s point of view. </w:t>
      </w:r>
    </w:p>
    <w:p w14:paraId="291BC307" w14:textId="77777777" w:rsidR="007E3BCB" w:rsidRDefault="007E3BCB" w:rsidP="007E3BCB">
      <w:pPr>
        <w:rPr>
          <w:highlight w:val="yellow"/>
        </w:rPr>
      </w:pPr>
    </w:p>
    <w:p w14:paraId="2915B13F" w14:textId="77777777" w:rsidR="007E3BCB" w:rsidRDefault="007E3BCB" w:rsidP="007E3BCB">
      <w:pPr>
        <w:rPr>
          <w:highlight w:val="yellow"/>
        </w:rPr>
      </w:pPr>
      <w:r>
        <w:rPr>
          <w:highlight w:val="yellow"/>
        </w:rPr>
        <w:t>This annex on Remote Shore Stations (RSS) Considerations</w:t>
      </w:r>
    </w:p>
    <w:p w14:paraId="403D7F39" w14:textId="77777777" w:rsidR="007E3BCB" w:rsidRDefault="007E3BCB" w:rsidP="007E3BCB">
      <w:pPr>
        <w:numPr>
          <w:ilvl w:val="0"/>
          <w:numId w:val="34"/>
        </w:numPr>
        <w:rPr>
          <w:highlight w:val="yellow"/>
        </w:rPr>
      </w:pPr>
      <w:r>
        <w:rPr>
          <w:highlight w:val="yellow"/>
        </w:rPr>
        <w:t>provides a detailed description of the RSS in total;</w:t>
      </w:r>
    </w:p>
    <w:p w14:paraId="12469689" w14:textId="77777777" w:rsidR="007E3BCB" w:rsidRDefault="007E3BCB" w:rsidP="007E3BCB">
      <w:pPr>
        <w:numPr>
          <w:ilvl w:val="0"/>
          <w:numId w:val="34"/>
        </w:numPr>
        <w:rPr>
          <w:b/>
          <w:i/>
          <w:highlight w:val="yellow"/>
        </w:rPr>
      </w:pPr>
      <w:r>
        <w:rPr>
          <w:highlight w:val="yellow"/>
        </w:rPr>
        <w:t>provide guidance how to install all necessary components of a Remote Shore Station at the Remote Site in order to avoid interference;</w:t>
      </w:r>
    </w:p>
    <w:p w14:paraId="3909BDAB" w14:textId="77777777" w:rsidR="007E3BCB" w:rsidRDefault="007E3BCB" w:rsidP="007E3BCB">
      <w:pPr>
        <w:numPr>
          <w:ilvl w:val="0"/>
          <w:numId w:val="34"/>
        </w:numPr>
        <w:rPr>
          <w:b/>
          <w:i/>
          <w:highlight w:val="yellow"/>
        </w:rPr>
      </w:pPr>
      <w:r>
        <w:rPr>
          <w:highlight w:val="yellow"/>
        </w:rPr>
        <w:t>gives particular attention to the technical details of co-location with other e-Nav services operating at the same Remote Site.</w:t>
      </w:r>
    </w:p>
    <w:p w14:paraId="1C122D20" w14:textId="6B17DE3B" w:rsidR="003C44EB" w:rsidRPr="007E3BCB" w:rsidRDefault="007E3BCB" w:rsidP="007E3BCB">
      <w:pPr>
        <w:pStyle w:val="Kop1"/>
        <w:numPr>
          <w:ilvl w:val="0"/>
          <w:numId w:val="32"/>
        </w:numPr>
        <w:spacing w:after="60"/>
        <w:rPr>
          <w:highlight w:val="yellow"/>
        </w:rPr>
      </w:pPr>
      <w:r w:rsidRPr="007E3BCB">
        <w:rPr>
          <w:highlight w:val="yellow"/>
        </w:rPr>
        <w:t>--- more chapters</w:t>
      </w:r>
      <w:bookmarkEnd w:id="0"/>
    </w:p>
    <w:p w14:paraId="11B094B6" w14:textId="68760B25" w:rsidR="009D52FE" w:rsidRPr="009D52FE" w:rsidRDefault="009D52FE" w:rsidP="009D52FE">
      <w:pPr>
        <w:pStyle w:val="Plattetekst"/>
        <w:rPr>
          <w:highlight w:val="yellow"/>
          <w:lang w:eastAsia="de-DE"/>
        </w:rPr>
      </w:pPr>
      <w:r w:rsidRPr="009D52FE">
        <w:rPr>
          <w:highlight w:val="yellow"/>
          <w:lang w:eastAsia="de-DE"/>
        </w:rPr>
        <w:t>--- develop the structure of the Appendix.</w:t>
      </w:r>
    </w:p>
    <w:p w14:paraId="3F743730" w14:textId="0EFBC884" w:rsidR="009D52FE" w:rsidRDefault="009D52FE" w:rsidP="009D52FE">
      <w:pPr>
        <w:pStyle w:val="Plattetekst"/>
        <w:rPr>
          <w:lang w:eastAsia="de-DE"/>
        </w:rPr>
      </w:pPr>
      <w:r w:rsidRPr="009D52FE">
        <w:rPr>
          <w:highlight w:val="yellow"/>
          <w:lang w:eastAsia="de-DE"/>
        </w:rPr>
        <w:t>--- for a brief content description compare appropriate section in Main part of the Recommendation</w:t>
      </w:r>
    </w:p>
    <w:p w14:paraId="6C67F61D" w14:textId="77777777" w:rsidR="002823E9" w:rsidRDefault="002823E9" w:rsidP="009D52FE">
      <w:pPr>
        <w:pStyle w:val="Plattetekst"/>
        <w:rPr>
          <w:lang w:eastAsia="de-DE"/>
        </w:rPr>
      </w:pPr>
    </w:p>
    <w:p w14:paraId="6B599F6F" w14:textId="77777777" w:rsidR="002823E9" w:rsidRPr="009D52FE" w:rsidRDefault="002823E9" w:rsidP="009D52FE">
      <w:pPr>
        <w:pStyle w:val="Plattetekst"/>
        <w:rPr>
          <w:lang w:eastAsia="de-DE"/>
        </w:rPr>
      </w:pPr>
    </w:p>
    <w:sectPr w:rsidR="002823E9" w:rsidRPr="009D52FE" w:rsidSect="00AB2FA0">
      <w:headerReference w:type="default" r:id="rId21"/>
      <w:footerReference w:type="default" r:id="rId22"/>
      <w:headerReference w:type="first" r:id="rId23"/>
      <w:pgSz w:w="11906" w:h="16838"/>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365C53" w14:textId="77777777" w:rsidR="003F017E" w:rsidRDefault="003F017E" w:rsidP="009E1230">
      <w:r>
        <w:separator/>
      </w:r>
    </w:p>
  </w:endnote>
  <w:endnote w:type="continuationSeparator" w:id="0">
    <w:p w14:paraId="63487DA4" w14:textId="77777777" w:rsidR="003F017E" w:rsidRDefault="003F017E"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61002A87" w:usb1="80000000" w:usb2="00000008"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579C6" w14:textId="77777777" w:rsidR="000727E6" w:rsidRDefault="000727E6">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668D22" w14:textId="77777777" w:rsidR="000727E6" w:rsidRDefault="000727E6">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4E1381" w14:textId="77777777" w:rsidR="000727E6" w:rsidRDefault="000727E6">
    <w:pPr>
      <w:pStyle w:val="Voetteks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DC42B8" w14:textId="77777777" w:rsidR="009E1230" w:rsidRPr="008136BC" w:rsidRDefault="009E1230" w:rsidP="00AB2FA0">
    <w:pPr>
      <w:pStyle w:val="Voettekst"/>
    </w:pPr>
    <w:r w:rsidRPr="008136BC">
      <w:tab/>
    </w:r>
    <w:r w:rsidRPr="008136BC">
      <w:rPr>
        <w:lang w:val="en-US"/>
      </w:rPr>
      <w:t xml:space="preserve">Page </w:t>
    </w:r>
    <w:r w:rsidR="00F46430" w:rsidRPr="008136BC">
      <w:rPr>
        <w:lang w:val="en-US"/>
      </w:rPr>
      <w:fldChar w:fldCharType="begin"/>
    </w:r>
    <w:r w:rsidRPr="008136BC">
      <w:rPr>
        <w:lang w:val="en-US"/>
      </w:rPr>
      <w:instrText xml:space="preserve"> PAGE </w:instrText>
    </w:r>
    <w:r w:rsidR="00F46430" w:rsidRPr="008136BC">
      <w:rPr>
        <w:lang w:val="en-US"/>
      </w:rPr>
      <w:fldChar w:fldCharType="separate"/>
    </w:r>
    <w:r w:rsidR="007E3BCB">
      <w:rPr>
        <w:noProof/>
        <w:lang w:val="en-US"/>
      </w:rPr>
      <w:t>4</w:t>
    </w:r>
    <w:r w:rsidR="00F46430" w:rsidRPr="008136BC">
      <w:rPr>
        <w:lang w:val="en-US"/>
      </w:rPr>
      <w:fldChar w:fldCharType="end"/>
    </w:r>
    <w:r w:rsidRPr="008136BC">
      <w:rPr>
        <w:lang w:val="en-US"/>
      </w:rPr>
      <w:t xml:space="preserve"> of </w:t>
    </w:r>
    <w:r w:rsidR="00F46430" w:rsidRPr="008136BC">
      <w:rPr>
        <w:lang w:val="en-US"/>
      </w:rPr>
      <w:fldChar w:fldCharType="begin"/>
    </w:r>
    <w:r w:rsidRPr="008136BC">
      <w:rPr>
        <w:lang w:val="en-US"/>
      </w:rPr>
      <w:instrText xml:space="preserve"> NUMPAGES </w:instrText>
    </w:r>
    <w:r w:rsidR="00F46430" w:rsidRPr="008136BC">
      <w:rPr>
        <w:lang w:val="en-US"/>
      </w:rPr>
      <w:fldChar w:fldCharType="separate"/>
    </w:r>
    <w:r w:rsidR="007E3BCB">
      <w:rPr>
        <w:noProof/>
        <w:lang w:val="en-US"/>
      </w:rPr>
      <w:t>4</w:t>
    </w:r>
    <w:r w:rsidR="00F46430"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D5B3A2" w14:textId="77777777" w:rsidR="003F017E" w:rsidRDefault="003F017E" w:rsidP="009E1230">
      <w:r>
        <w:separator/>
      </w:r>
    </w:p>
  </w:footnote>
  <w:footnote w:type="continuationSeparator" w:id="0">
    <w:p w14:paraId="345F5FE1" w14:textId="77777777" w:rsidR="003F017E" w:rsidRDefault="003F017E" w:rsidP="009E1230">
      <w:r>
        <w:continuationSeparator/>
      </w:r>
    </w:p>
  </w:footnote>
  <w:footnote w:id="1">
    <w:p w14:paraId="2775E9E4" w14:textId="77777777" w:rsidR="007E3BCB" w:rsidRDefault="007E3BCB" w:rsidP="007E3BCB">
      <w:pPr>
        <w:pStyle w:val="Voetnoottekst"/>
      </w:pPr>
      <w:r>
        <w:rPr>
          <w:rStyle w:val="Voetnootmarkering"/>
        </w:rPr>
        <w:footnoteRef/>
      </w:r>
      <w:r>
        <w:t xml:space="preserve"> As is the case when mounted on an AtoN; the point here is, that the Physical AIS Shore Station has a fixed geographical position. If it is mounted on an AtoN the area in which the AtoN is allowed to swing is very small compared to the coverage area of this Physical AIS Shore Station.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4D8BD3" w14:textId="77777777" w:rsidR="000727E6" w:rsidRDefault="000727E6">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CB35F6" w14:textId="2899DA84" w:rsidR="002F7F83" w:rsidRPr="000727E6" w:rsidRDefault="000727E6" w:rsidP="000727E6">
    <w:pPr>
      <w:pStyle w:val="Koptekst"/>
      <w:jc w:val="right"/>
    </w:pPr>
    <w:r w:rsidRPr="000727E6">
      <w:t>ENAV15-14.2.20</w:t>
    </w:r>
    <w:bookmarkStart w:id="1" w:name="_GoBack"/>
    <w:bookmarkEnd w:id="1"/>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590EFF" w14:textId="77777777" w:rsidR="000727E6" w:rsidRDefault="000727E6">
    <w:pPr>
      <w:pStyle w:val="Kopteks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AFAA3" w14:textId="14E21F22" w:rsidR="008136BC" w:rsidRPr="009D52FE" w:rsidRDefault="008136BC" w:rsidP="0004410E">
    <w:pPr>
      <w:pStyle w:val="Koptekst"/>
      <w:jc w:val="center"/>
    </w:pPr>
    <w:r w:rsidRPr="00274C38">
      <w:t>Recommendation</w:t>
    </w:r>
    <w:r w:rsidR="004C2F5C" w:rsidRPr="00274C38">
      <w:t xml:space="preserve"> </w:t>
    </w:r>
    <w:r w:rsidR="00274C38" w:rsidRPr="00274C38">
      <w:t>ENAV</w:t>
    </w:r>
    <w:r w:rsidR="004C2F5C" w:rsidRPr="00274C38">
      <w:t>-</w:t>
    </w:r>
    <w:r w:rsidR="00274C38">
      <w:rPr>
        <w:highlight w:val="yellow"/>
      </w:rPr>
      <w:t>[</w:t>
    </w:r>
    <w:r w:rsidR="004C2F5C">
      <w:rPr>
        <w:highlight w:val="yellow"/>
      </w:rPr>
      <w:t>###</w:t>
    </w:r>
    <w:r w:rsidR="00274C38">
      <w:rPr>
        <w:highlight w:val="yellow"/>
      </w:rPr>
      <w:t>]</w:t>
    </w:r>
    <w:r w:rsidR="0044047B" w:rsidRPr="00274C38">
      <w:t xml:space="preserve"> </w:t>
    </w:r>
    <w:r w:rsidRPr="00274C38">
      <w:t xml:space="preserve">– </w:t>
    </w:r>
    <w:r w:rsidR="005D08CF" w:rsidRPr="00274C38">
      <w:t xml:space="preserve">Appendix </w:t>
    </w:r>
    <w:r w:rsidR="00B23682">
      <w:t>10.</w:t>
    </w:r>
    <w:r w:rsidR="005D2BBA">
      <w:t>1</w:t>
    </w:r>
    <w:r w:rsidR="005D08CF" w:rsidRPr="009D52FE">
      <w:t xml:space="preserve"> </w:t>
    </w:r>
    <w:r w:rsidR="009D52FE" w:rsidRPr="009D52FE">
      <w:t>–</w:t>
    </w:r>
    <w:r w:rsidR="005D08CF" w:rsidRPr="009D52FE">
      <w:t xml:space="preserve"> </w:t>
    </w:r>
    <w:r w:rsidR="00B23682">
      <w:t xml:space="preserve">Physical </w:t>
    </w:r>
    <w:r w:rsidR="005D2BBA">
      <w:t>Layer as A Whole</w:t>
    </w:r>
  </w:p>
  <w:p w14:paraId="32BDFF21" w14:textId="7CFAC685" w:rsidR="008136BC" w:rsidRDefault="00274C38" w:rsidP="008136BC">
    <w:pPr>
      <w:pBdr>
        <w:bottom w:val="single" w:sz="4" w:space="1" w:color="auto"/>
      </w:pBdr>
      <w:jc w:val="center"/>
    </w:pPr>
    <w:r w:rsidRPr="00274C38">
      <w:rPr>
        <w:rFonts w:cs="Arial"/>
        <w:sz w:val="20"/>
        <w:highlight w:val="yellow"/>
      </w:rPr>
      <w:t>[2015]</w:t>
    </w:r>
    <w:r>
      <w:rPr>
        <w:rFonts w:cs="Arial"/>
        <w:sz w:val="20"/>
      </w:rPr>
      <w:t xml:space="preserve"> Initial Version</w:t>
    </w:r>
  </w:p>
  <w:p w14:paraId="3DF16C81" w14:textId="77777777" w:rsidR="009E1230" w:rsidRDefault="009E1230" w:rsidP="00AB2FA0">
    <w:pPr>
      <w:pStyle w:val="Kopteks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2C114" w14:textId="77777777" w:rsidR="0004410E" w:rsidRDefault="0004410E" w:rsidP="00D128D4">
    <w:pPr>
      <w:pStyle w:val="Koptekst"/>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734C72E"/>
    <w:lvl w:ilvl="0">
      <w:start w:val="1"/>
      <w:numFmt w:val="decimal"/>
      <w:lvlText w:val="%1."/>
      <w:lvlJc w:val="left"/>
      <w:pPr>
        <w:tabs>
          <w:tab w:val="num" w:pos="1492"/>
        </w:tabs>
        <w:ind w:left="1492" w:hanging="360"/>
      </w:pPr>
    </w:lvl>
  </w:abstractNum>
  <w:abstractNum w:abstractNumId="1">
    <w:nsid w:val="FFFFFF7D"/>
    <w:multiLevelType w:val="singleLevel"/>
    <w:tmpl w:val="92CC1DE6"/>
    <w:lvl w:ilvl="0">
      <w:start w:val="1"/>
      <w:numFmt w:val="decimal"/>
      <w:lvlText w:val="%1."/>
      <w:lvlJc w:val="left"/>
      <w:pPr>
        <w:tabs>
          <w:tab w:val="num" w:pos="1209"/>
        </w:tabs>
        <w:ind w:left="1209" w:hanging="360"/>
      </w:pPr>
    </w:lvl>
  </w:abstractNum>
  <w:abstractNum w:abstractNumId="2">
    <w:nsid w:val="FFFFFF7E"/>
    <w:multiLevelType w:val="singleLevel"/>
    <w:tmpl w:val="2FF2C6D6"/>
    <w:lvl w:ilvl="0">
      <w:start w:val="1"/>
      <w:numFmt w:val="decimal"/>
      <w:lvlText w:val="%1."/>
      <w:lvlJc w:val="left"/>
      <w:pPr>
        <w:tabs>
          <w:tab w:val="num" w:pos="926"/>
        </w:tabs>
        <w:ind w:left="926" w:hanging="360"/>
      </w:pPr>
    </w:lvl>
  </w:abstractNum>
  <w:abstractNum w:abstractNumId="3">
    <w:nsid w:val="FFFFFF7F"/>
    <w:multiLevelType w:val="singleLevel"/>
    <w:tmpl w:val="6B700072"/>
    <w:lvl w:ilvl="0">
      <w:start w:val="1"/>
      <w:numFmt w:val="lowerRoman"/>
      <w:pStyle w:val="Lijstnummering2"/>
      <w:lvlText w:val="%1)"/>
      <w:lvlJc w:val="left"/>
      <w:pPr>
        <w:tabs>
          <w:tab w:val="num" w:pos="720"/>
        </w:tabs>
        <w:ind w:left="720" w:hanging="360"/>
      </w:pPr>
      <w:rPr>
        <w:rFonts w:hint="default"/>
      </w:rPr>
    </w:lvl>
  </w:abstractNum>
  <w:abstractNum w:abstractNumId="4">
    <w:nsid w:val="FFFFFF80"/>
    <w:multiLevelType w:val="singleLevel"/>
    <w:tmpl w:val="9EB4DAF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886067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CBA36F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3F89A6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jstnummering"/>
      <w:lvlText w:val="%1)"/>
      <w:lvlJc w:val="left"/>
      <w:pPr>
        <w:tabs>
          <w:tab w:val="num" w:pos="360"/>
        </w:tabs>
        <w:ind w:left="360" w:hanging="360"/>
      </w:pPr>
    </w:lvl>
  </w:abstractNum>
  <w:abstractNum w:abstractNumId="9">
    <w:nsid w:val="03A21C71"/>
    <w:multiLevelType w:val="hybridMultilevel"/>
    <w:tmpl w:val="DD689B80"/>
    <w:lvl w:ilvl="0" w:tplc="07E88C64">
      <w:start w:val="1"/>
      <w:numFmt w:val="decimal"/>
      <w:pStyle w:val="Appendix"/>
      <w:lvlText w:val="APPENDIX %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EC12F20A"/>
    <w:lvl w:ilvl="0" w:tplc="1C7410BE">
      <w:start w:val="1"/>
      <w:numFmt w:val="bullet"/>
      <w:pStyle w:val="Bullet2"/>
      <w:lvlText w:val="-"/>
      <w:lvlJc w:val="left"/>
      <w:pPr>
        <w:ind w:left="1560"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101F1BD4"/>
    <w:multiLevelType w:val="multilevel"/>
    <w:tmpl w:val="AAA2A3FC"/>
    <w:lvl w:ilvl="0">
      <w:start w:val="1"/>
      <w:numFmt w:val="decimal"/>
      <w:lvlText w:val="%1"/>
      <w:lvlJc w:val="left"/>
      <w:pPr>
        <w:tabs>
          <w:tab w:val="num" w:pos="432"/>
        </w:tabs>
        <w:ind w:left="432" w:hanging="432"/>
      </w:pPr>
      <w:rPr>
        <w:lang w:val="en-GB"/>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19C37E91"/>
    <w:multiLevelType w:val="multilevel"/>
    <w:tmpl w:val="1E702340"/>
    <w:lvl w:ilvl="0">
      <w:start w:val="1"/>
      <w:numFmt w:val="decimal"/>
      <w:pStyle w:val="Kop1"/>
      <w:lvlText w:val="%1"/>
      <w:lvlJc w:val="left"/>
      <w:pPr>
        <w:tabs>
          <w:tab w:val="num" w:pos="567"/>
        </w:tabs>
        <w:ind w:left="567" w:hanging="567"/>
      </w:pPr>
      <w:rPr>
        <w:rFonts w:hint="default"/>
      </w:rPr>
    </w:lvl>
    <w:lvl w:ilvl="1">
      <w:start w:val="1"/>
      <w:numFmt w:val="decimal"/>
      <w:pStyle w:val="Kop2"/>
      <w:lvlText w:val="%1.%2"/>
      <w:lvlJc w:val="left"/>
      <w:pPr>
        <w:tabs>
          <w:tab w:val="num" w:pos="851"/>
        </w:tabs>
        <w:ind w:left="851" w:hanging="851"/>
      </w:pPr>
      <w:rPr>
        <w:rFonts w:hint="default"/>
      </w:rPr>
    </w:lvl>
    <w:lvl w:ilvl="2">
      <w:start w:val="1"/>
      <w:numFmt w:val="decimal"/>
      <w:pStyle w:val="Kop3"/>
      <w:lvlText w:val="%1.%2.%3"/>
      <w:lvlJc w:val="left"/>
      <w:pPr>
        <w:tabs>
          <w:tab w:val="num" w:pos="992"/>
        </w:tabs>
        <w:ind w:left="992" w:hanging="992"/>
      </w:pPr>
      <w:rPr>
        <w:rFonts w:hint="default"/>
      </w:rPr>
    </w:lvl>
    <w:lvl w:ilvl="3">
      <w:start w:val="1"/>
      <w:numFmt w:val="decimal"/>
      <w:pStyle w:val="Kop4"/>
      <w:lvlText w:val="%1.%2.%3.%4"/>
      <w:lvlJc w:val="left"/>
      <w:pPr>
        <w:tabs>
          <w:tab w:val="num" w:pos="1134"/>
        </w:tabs>
        <w:ind w:left="1134" w:hanging="113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3">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54A4879"/>
    <w:multiLevelType w:val="multilevel"/>
    <w:tmpl w:val="04090023"/>
    <w:styleLink w:val="Artikelsectie"/>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7">
    <w:nsid w:val="46BD1266"/>
    <w:multiLevelType w:val="singleLevel"/>
    <w:tmpl w:val="382691B2"/>
    <w:name w:val="GliederungStandard4"/>
    <w:lvl w:ilvl="0">
      <w:numFmt w:val="bullet"/>
      <w:lvlText w:val="-"/>
      <w:lvlJc w:val="left"/>
      <w:pPr>
        <w:tabs>
          <w:tab w:val="num" w:pos="360"/>
        </w:tabs>
        <w:ind w:left="360" w:hanging="360"/>
      </w:pPr>
    </w:lvl>
  </w:abstractNum>
  <w:abstractNum w:abstractNumId="18">
    <w:nsid w:val="4BC63137"/>
    <w:multiLevelType w:val="hybridMultilevel"/>
    <w:tmpl w:val="FB6291FE"/>
    <w:lvl w:ilvl="0" w:tplc="268C32C0">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1">
    <w:nsid w:val="59F84271"/>
    <w:multiLevelType w:val="hybridMultilevel"/>
    <w:tmpl w:val="6CBA8060"/>
    <w:lvl w:ilvl="0" w:tplc="CEC032AA">
      <w:numFmt w:val="bullet"/>
      <w:lvlText w:val="-"/>
      <w:lvlJc w:val="left"/>
      <w:pPr>
        <w:tabs>
          <w:tab w:val="num" w:pos="360"/>
        </w:tabs>
        <w:ind w:left="360" w:hanging="360"/>
      </w:p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76D64DA6"/>
    <w:multiLevelType w:val="hybridMultilevel"/>
    <w:tmpl w:val="7A3AA616"/>
    <w:lvl w:ilvl="0" w:tplc="79A2B4A4">
      <w:start w:val="1"/>
      <w:numFmt w:val="bullet"/>
      <w:pStyle w:val="Bullet3"/>
      <w:lvlText w:val=""/>
      <w:lvlJc w:val="left"/>
      <w:pPr>
        <w:ind w:left="1778"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782A3190"/>
    <w:multiLevelType w:val="multilevel"/>
    <w:tmpl w:val="C1AC89BC"/>
    <w:lvl w:ilvl="0">
      <w:start w:val="1"/>
      <w:numFmt w:val="decimal"/>
      <w:pStyle w:val="Recallinglist1"/>
      <w:lvlText w:val="%1"/>
      <w:lvlJc w:val="left"/>
      <w:pPr>
        <w:tabs>
          <w:tab w:val="num" w:pos="1134"/>
        </w:tabs>
        <w:ind w:left="1134" w:hanging="567"/>
      </w:pPr>
      <w:rPr>
        <w:rFonts w:hint="default"/>
      </w:rPr>
    </w:lvl>
    <w:lvl w:ilvl="1">
      <w:start w:val="1"/>
      <w:numFmt w:val="lowerLetter"/>
      <w:pStyle w:val="Recallinglist2"/>
      <w:lvlText w:val="%2"/>
      <w:lvlJc w:val="left"/>
      <w:pPr>
        <w:tabs>
          <w:tab w:val="num" w:pos="1701"/>
        </w:tabs>
        <w:ind w:left="1701" w:hanging="567"/>
      </w:pPr>
      <w:rPr>
        <w:rFonts w:hint="default"/>
      </w:rPr>
    </w:lvl>
    <w:lvl w:ilvl="2">
      <w:start w:val="1"/>
      <w:numFmt w:val="lowerRoman"/>
      <w:pStyle w:val="Recallinglist3"/>
      <w:lvlText w:val="%3"/>
      <w:lvlJc w:val="left"/>
      <w:pPr>
        <w:tabs>
          <w:tab w:val="num" w:pos="2268"/>
        </w:tabs>
        <w:ind w:left="2268"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78BA4B1E"/>
    <w:multiLevelType w:val="multilevel"/>
    <w:tmpl w:val="834093BA"/>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1134"/>
        </w:tabs>
        <w:ind w:left="567" w:firstLine="0"/>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4"/>
  </w:num>
  <w:num w:numId="5">
    <w:abstractNumId w:val="18"/>
  </w:num>
  <w:num w:numId="6">
    <w:abstractNumId w:val="23"/>
  </w:num>
  <w:num w:numId="7">
    <w:abstractNumId w:val="16"/>
  </w:num>
  <w:num w:numId="8">
    <w:abstractNumId w:val="22"/>
  </w:num>
  <w:num w:numId="9">
    <w:abstractNumId w:val="12"/>
  </w:num>
  <w:num w:numId="10">
    <w:abstractNumId w:val="25"/>
  </w:num>
  <w:num w:numId="11">
    <w:abstractNumId w:val="20"/>
  </w:num>
  <w:num w:numId="12">
    <w:abstractNumId w:val="8"/>
  </w:num>
  <w:num w:numId="13">
    <w:abstractNumId w:val="3"/>
  </w:num>
  <w:num w:numId="14">
    <w:abstractNumId w:val="13"/>
  </w:num>
  <w:num w:numId="15">
    <w:abstractNumId w:val="19"/>
  </w:num>
  <w:num w:numId="16">
    <w:abstractNumId w:val="10"/>
    <w:lvlOverride w:ilvl="0">
      <w:startOverride w:val="1"/>
    </w:lvlOverride>
  </w:num>
  <w:num w:numId="17">
    <w:abstractNumId w:val="7"/>
  </w:num>
  <w:num w:numId="18">
    <w:abstractNumId w:val="6"/>
  </w:num>
  <w:num w:numId="19">
    <w:abstractNumId w:val="5"/>
  </w:num>
  <w:num w:numId="20">
    <w:abstractNumId w:val="4"/>
  </w:num>
  <w:num w:numId="21">
    <w:abstractNumId w:val="2"/>
  </w:num>
  <w:num w:numId="22">
    <w:abstractNumId w:val="1"/>
  </w:num>
  <w:num w:numId="23">
    <w:abstractNumId w:val="0"/>
  </w:num>
  <w:num w:numId="24">
    <w:abstractNumId w:val="15"/>
  </w:num>
  <w:num w:numId="25">
    <w:abstractNumId w:val="15"/>
  </w:num>
  <w:num w:numId="26">
    <w:abstractNumId w:val="15"/>
  </w:num>
  <w:num w:numId="27">
    <w:abstractNumId w:val="15"/>
  </w:num>
  <w:num w:numId="28">
    <w:abstractNumId w:val="24"/>
  </w:num>
  <w:num w:numId="29">
    <w:abstractNumId w:val="24"/>
  </w:num>
  <w:num w:numId="30">
    <w:abstractNumId w:val="24"/>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21"/>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97E"/>
    <w:rsid w:val="000420D8"/>
    <w:rsid w:val="0004410E"/>
    <w:rsid w:val="000448A8"/>
    <w:rsid w:val="00070873"/>
    <w:rsid w:val="000727E6"/>
    <w:rsid w:val="000A58A4"/>
    <w:rsid w:val="000C1C07"/>
    <w:rsid w:val="000D7400"/>
    <w:rsid w:val="00104885"/>
    <w:rsid w:val="00122301"/>
    <w:rsid w:val="00134673"/>
    <w:rsid w:val="00184986"/>
    <w:rsid w:val="001D3B7C"/>
    <w:rsid w:val="001D7306"/>
    <w:rsid w:val="001E7399"/>
    <w:rsid w:val="001F045B"/>
    <w:rsid w:val="00207EE6"/>
    <w:rsid w:val="00274C38"/>
    <w:rsid w:val="0027676C"/>
    <w:rsid w:val="002823E9"/>
    <w:rsid w:val="002B0D6C"/>
    <w:rsid w:val="002D4569"/>
    <w:rsid w:val="002F7F83"/>
    <w:rsid w:val="0032752D"/>
    <w:rsid w:val="00351DF6"/>
    <w:rsid w:val="00370529"/>
    <w:rsid w:val="00395D68"/>
    <w:rsid w:val="003A4769"/>
    <w:rsid w:val="003C25A1"/>
    <w:rsid w:val="003C44EB"/>
    <w:rsid w:val="003E2801"/>
    <w:rsid w:val="003F017E"/>
    <w:rsid w:val="003F23D2"/>
    <w:rsid w:val="00402FBD"/>
    <w:rsid w:val="00413466"/>
    <w:rsid w:val="00422E65"/>
    <w:rsid w:val="0044047B"/>
    <w:rsid w:val="0044197E"/>
    <w:rsid w:val="00460028"/>
    <w:rsid w:val="004668B4"/>
    <w:rsid w:val="004C2F5C"/>
    <w:rsid w:val="004E43E8"/>
    <w:rsid w:val="004F72F9"/>
    <w:rsid w:val="005207B2"/>
    <w:rsid w:val="00582569"/>
    <w:rsid w:val="005A79A1"/>
    <w:rsid w:val="005B2BD9"/>
    <w:rsid w:val="005C24F3"/>
    <w:rsid w:val="005D08CF"/>
    <w:rsid w:val="005D2BBA"/>
    <w:rsid w:val="005D533C"/>
    <w:rsid w:val="005F188D"/>
    <w:rsid w:val="006052C5"/>
    <w:rsid w:val="00675FFD"/>
    <w:rsid w:val="00681BC4"/>
    <w:rsid w:val="00691B22"/>
    <w:rsid w:val="006D1C64"/>
    <w:rsid w:val="0072093C"/>
    <w:rsid w:val="00721DBE"/>
    <w:rsid w:val="007578C8"/>
    <w:rsid w:val="00767FC6"/>
    <w:rsid w:val="00796BF5"/>
    <w:rsid w:val="007A25FA"/>
    <w:rsid w:val="007D251F"/>
    <w:rsid w:val="007D29A9"/>
    <w:rsid w:val="007E3BCB"/>
    <w:rsid w:val="007E43BC"/>
    <w:rsid w:val="00800D78"/>
    <w:rsid w:val="008136BC"/>
    <w:rsid w:val="00821CE7"/>
    <w:rsid w:val="00857962"/>
    <w:rsid w:val="008931CC"/>
    <w:rsid w:val="008B3CBD"/>
    <w:rsid w:val="00921872"/>
    <w:rsid w:val="00945E3E"/>
    <w:rsid w:val="009504E2"/>
    <w:rsid w:val="00956293"/>
    <w:rsid w:val="00985597"/>
    <w:rsid w:val="009928CF"/>
    <w:rsid w:val="009B28ED"/>
    <w:rsid w:val="009B30D7"/>
    <w:rsid w:val="009C22FA"/>
    <w:rsid w:val="009C3998"/>
    <w:rsid w:val="009D52FE"/>
    <w:rsid w:val="009D7A94"/>
    <w:rsid w:val="009E1230"/>
    <w:rsid w:val="009E573C"/>
    <w:rsid w:val="009F55FD"/>
    <w:rsid w:val="00A13CBA"/>
    <w:rsid w:val="00A27A7A"/>
    <w:rsid w:val="00A3352D"/>
    <w:rsid w:val="00A6234F"/>
    <w:rsid w:val="00A750CA"/>
    <w:rsid w:val="00AA2A80"/>
    <w:rsid w:val="00AB2FA0"/>
    <w:rsid w:val="00AB5265"/>
    <w:rsid w:val="00AB5CAB"/>
    <w:rsid w:val="00AC0741"/>
    <w:rsid w:val="00AC2C6D"/>
    <w:rsid w:val="00AC4EAC"/>
    <w:rsid w:val="00AE3102"/>
    <w:rsid w:val="00AE5700"/>
    <w:rsid w:val="00AF615B"/>
    <w:rsid w:val="00B04E05"/>
    <w:rsid w:val="00B122F4"/>
    <w:rsid w:val="00B156DD"/>
    <w:rsid w:val="00B23682"/>
    <w:rsid w:val="00B36C94"/>
    <w:rsid w:val="00B43C65"/>
    <w:rsid w:val="00B4785B"/>
    <w:rsid w:val="00B63B46"/>
    <w:rsid w:val="00B67FA6"/>
    <w:rsid w:val="00B70C4C"/>
    <w:rsid w:val="00B76755"/>
    <w:rsid w:val="00B91264"/>
    <w:rsid w:val="00BD2E47"/>
    <w:rsid w:val="00C23159"/>
    <w:rsid w:val="00C528B9"/>
    <w:rsid w:val="00C531DA"/>
    <w:rsid w:val="00C8750E"/>
    <w:rsid w:val="00C97FD2"/>
    <w:rsid w:val="00CB4864"/>
    <w:rsid w:val="00CC4B2D"/>
    <w:rsid w:val="00CD7575"/>
    <w:rsid w:val="00D05833"/>
    <w:rsid w:val="00D128D4"/>
    <w:rsid w:val="00D2145F"/>
    <w:rsid w:val="00D30727"/>
    <w:rsid w:val="00D52150"/>
    <w:rsid w:val="00D847AD"/>
    <w:rsid w:val="00DB585F"/>
    <w:rsid w:val="00DB6664"/>
    <w:rsid w:val="00DF19D5"/>
    <w:rsid w:val="00DF6EB4"/>
    <w:rsid w:val="00E0483F"/>
    <w:rsid w:val="00E1534B"/>
    <w:rsid w:val="00E22226"/>
    <w:rsid w:val="00E43798"/>
    <w:rsid w:val="00E50B08"/>
    <w:rsid w:val="00E711D8"/>
    <w:rsid w:val="00E73E4C"/>
    <w:rsid w:val="00EA4919"/>
    <w:rsid w:val="00EB22A4"/>
    <w:rsid w:val="00EC597E"/>
    <w:rsid w:val="00EE340C"/>
    <w:rsid w:val="00EE3BAA"/>
    <w:rsid w:val="00F46430"/>
    <w:rsid w:val="00F53DB6"/>
    <w:rsid w:val="00F9544D"/>
    <w:rsid w:val="00FC3BB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325E30"/>
  <w15:docId w15:val="{4B27AF1D-687D-42FF-AD3C-69AD07AAB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B2BD9"/>
    <w:rPr>
      <w:rFonts w:ascii="Arial" w:hAnsi="Arial"/>
      <w:sz w:val="22"/>
      <w:szCs w:val="24"/>
      <w:lang w:eastAsia="en-US"/>
    </w:rPr>
  </w:style>
  <w:style w:type="paragraph" w:styleId="Kop1">
    <w:name w:val="heading 1"/>
    <w:basedOn w:val="Standaard"/>
    <w:next w:val="Plattetekst"/>
    <w:qFormat/>
    <w:rsid w:val="00DF6EB4"/>
    <w:pPr>
      <w:keepNext/>
      <w:numPr>
        <w:numId w:val="9"/>
      </w:numPr>
      <w:spacing w:before="240" w:after="240"/>
      <w:outlineLvl w:val="0"/>
    </w:pPr>
    <w:rPr>
      <w:b/>
      <w:caps/>
      <w:kern w:val="28"/>
      <w:sz w:val="24"/>
      <w:szCs w:val="20"/>
      <w:lang w:eastAsia="de-DE"/>
    </w:rPr>
  </w:style>
  <w:style w:type="paragraph" w:styleId="Kop2">
    <w:name w:val="heading 2"/>
    <w:basedOn w:val="Standaard"/>
    <w:next w:val="Plattetekst"/>
    <w:qFormat/>
    <w:rsid w:val="00DF6EB4"/>
    <w:pPr>
      <w:numPr>
        <w:ilvl w:val="1"/>
        <w:numId w:val="9"/>
      </w:numPr>
      <w:spacing w:before="120" w:after="120"/>
      <w:outlineLvl w:val="1"/>
    </w:pPr>
    <w:rPr>
      <w:b/>
    </w:rPr>
  </w:style>
  <w:style w:type="paragraph" w:styleId="Kop3">
    <w:name w:val="heading 3"/>
    <w:basedOn w:val="Standaard"/>
    <w:next w:val="Standaard"/>
    <w:qFormat/>
    <w:rsid w:val="00DF6EB4"/>
    <w:pPr>
      <w:keepNext/>
      <w:numPr>
        <w:ilvl w:val="2"/>
        <w:numId w:val="9"/>
      </w:numPr>
      <w:tabs>
        <w:tab w:val="left" w:pos="851"/>
      </w:tabs>
      <w:spacing w:before="120" w:after="120"/>
      <w:outlineLvl w:val="2"/>
    </w:pPr>
    <w:rPr>
      <w:szCs w:val="20"/>
      <w:lang w:eastAsia="de-DE"/>
    </w:rPr>
  </w:style>
  <w:style w:type="paragraph" w:styleId="Kop4">
    <w:name w:val="heading 4"/>
    <w:basedOn w:val="Standaard"/>
    <w:next w:val="Standaard"/>
    <w:qFormat/>
    <w:rsid w:val="00DF6EB4"/>
    <w:pPr>
      <w:keepNext/>
      <w:numPr>
        <w:ilvl w:val="3"/>
        <w:numId w:val="9"/>
      </w:numPr>
      <w:spacing w:before="120" w:after="120"/>
      <w:outlineLvl w:val="3"/>
    </w:pPr>
    <w:rPr>
      <w:szCs w:val="20"/>
      <w:lang w:val="en-US" w:eastAsia="de-DE"/>
    </w:rPr>
  </w:style>
  <w:style w:type="paragraph" w:styleId="Kop5">
    <w:name w:val="heading 5"/>
    <w:aliases w:val="H5,H51,H52,H511,H53,H512,H54,H513,H521,H5111,H55,H514,H522,H5112,H531,H5121,H5211,H51111,H541,H5131"/>
    <w:basedOn w:val="Standaard"/>
    <w:next w:val="Standaard"/>
    <w:qFormat/>
    <w:rsid w:val="00DF6EB4"/>
    <w:pPr>
      <w:numPr>
        <w:ilvl w:val="4"/>
        <w:numId w:val="9"/>
      </w:numPr>
      <w:spacing w:before="240" w:after="60"/>
      <w:outlineLvl w:val="4"/>
    </w:pPr>
    <w:rPr>
      <w:szCs w:val="20"/>
      <w:lang w:val="de-DE" w:eastAsia="de-DE"/>
    </w:rPr>
  </w:style>
  <w:style w:type="paragraph" w:styleId="Kop6">
    <w:name w:val="heading 6"/>
    <w:basedOn w:val="Standaard"/>
    <w:next w:val="Standaard"/>
    <w:qFormat/>
    <w:rsid w:val="00DF6EB4"/>
    <w:pPr>
      <w:numPr>
        <w:ilvl w:val="5"/>
        <w:numId w:val="9"/>
      </w:numPr>
      <w:spacing w:before="240" w:after="60"/>
      <w:outlineLvl w:val="5"/>
    </w:pPr>
    <w:rPr>
      <w:i/>
      <w:szCs w:val="20"/>
      <w:lang w:val="de-DE" w:eastAsia="de-DE"/>
    </w:rPr>
  </w:style>
  <w:style w:type="paragraph" w:styleId="Kop7">
    <w:name w:val="heading 7"/>
    <w:basedOn w:val="Standaard"/>
    <w:next w:val="Standaard"/>
    <w:qFormat/>
    <w:rsid w:val="00DF6EB4"/>
    <w:pPr>
      <w:numPr>
        <w:ilvl w:val="6"/>
        <w:numId w:val="9"/>
      </w:numPr>
      <w:spacing w:before="240" w:after="60"/>
      <w:outlineLvl w:val="6"/>
    </w:pPr>
    <w:rPr>
      <w:szCs w:val="20"/>
      <w:lang w:val="de-DE" w:eastAsia="de-DE"/>
    </w:rPr>
  </w:style>
  <w:style w:type="paragraph" w:styleId="Kop8">
    <w:name w:val="heading 8"/>
    <w:basedOn w:val="Standaard"/>
    <w:next w:val="Standaard"/>
    <w:qFormat/>
    <w:rsid w:val="00DF6EB4"/>
    <w:pPr>
      <w:numPr>
        <w:ilvl w:val="7"/>
        <w:numId w:val="9"/>
      </w:numPr>
      <w:spacing w:before="240" w:after="60"/>
      <w:outlineLvl w:val="7"/>
    </w:pPr>
    <w:rPr>
      <w:i/>
      <w:szCs w:val="20"/>
      <w:lang w:val="de-DE" w:eastAsia="de-DE"/>
    </w:rPr>
  </w:style>
  <w:style w:type="paragraph" w:styleId="Kop9">
    <w:name w:val="heading 9"/>
    <w:basedOn w:val="Standaard"/>
    <w:next w:val="Standaard"/>
    <w:qFormat/>
    <w:rsid w:val="00DF6EB4"/>
    <w:pPr>
      <w:numPr>
        <w:ilvl w:val="8"/>
        <w:numId w:val="9"/>
      </w:numPr>
      <w:spacing w:before="240" w:after="60"/>
      <w:outlineLvl w:val="8"/>
    </w:pPr>
    <w:rPr>
      <w:b/>
      <w:i/>
      <w:sz w:val="18"/>
      <w:szCs w:val="20"/>
      <w:lang w:val="de-DE" w:eastAsia="de-D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link w:val="PlattetekstChar"/>
    <w:qFormat/>
    <w:rsid w:val="00DF6EB4"/>
    <w:pPr>
      <w:spacing w:after="120"/>
      <w:jc w:val="both"/>
    </w:pPr>
  </w:style>
  <w:style w:type="paragraph" w:styleId="Voetnoottekst">
    <w:name w:val="footnote text"/>
    <w:basedOn w:val="Standaard"/>
    <w:link w:val="VoetnoottekstChar"/>
    <w:semiHidden/>
    <w:rsid w:val="00DF6EB4"/>
    <w:rPr>
      <w:sz w:val="20"/>
      <w:szCs w:val="20"/>
    </w:rPr>
  </w:style>
  <w:style w:type="character" w:styleId="Voetnootmarkering">
    <w:name w:val="footnote reference"/>
    <w:semiHidden/>
    <w:rsid w:val="00DF6EB4"/>
    <w:rPr>
      <w:vertAlign w:val="superscript"/>
    </w:rPr>
  </w:style>
  <w:style w:type="paragraph" w:styleId="Koptekst">
    <w:name w:val="header"/>
    <w:basedOn w:val="Standaard"/>
    <w:rsid w:val="00AB2FA0"/>
    <w:pPr>
      <w:tabs>
        <w:tab w:val="center" w:pos="4678"/>
        <w:tab w:val="right" w:pos="9356"/>
      </w:tabs>
    </w:pPr>
  </w:style>
  <w:style w:type="paragraph" w:styleId="Citaat">
    <w:name w:val="Quote"/>
    <w:basedOn w:val="Standaard"/>
    <w:rsid w:val="00DF6EB4"/>
    <w:pPr>
      <w:spacing w:before="60" w:after="60"/>
      <w:ind w:left="567" w:right="935"/>
      <w:jc w:val="both"/>
    </w:pPr>
    <w:rPr>
      <w:i/>
    </w:rPr>
  </w:style>
  <w:style w:type="paragraph" w:styleId="Lijstopsomteken">
    <w:name w:val="List Bullet"/>
    <w:basedOn w:val="Standaard"/>
    <w:autoRedefine/>
    <w:rsid w:val="00DF6EB4"/>
    <w:pPr>
      <w:spacing w:before="60" w:after="80"/>
      <w:ind w:left="354"/>
    </w:pPr>
  </w:style>
  <w:style w:type="paragraph" w:styleId="Titel">
    <w:name w:val="Title"/>
    <w:basedOn w:val="Standaard"/>
    <w:qFormat/>
    <w:rsid w:val="00DF6EB4"/>
    <w:pPr>
      <w:spacing w:before="180" w:after="60"/>
      <w:jc w:val="center"/>
      <w:outlineLvl w:val="0"/>
    </w:pPr>
    <w:rPr>
      <w:rFonts w:cs="Arial"/>
      <w:b/>
      <w:bCs/>
      <w:kern w:val="28"/>
      <w:sz w:val="32"/>
      <w:szCs w:val="32"/>
    </w:rPr>
  </w:style>
  <w:style w:type="paragraph" w:styleId="Voettekst">
    <w:name w:val="footer"/>
    <w:basedOn w:val="Standaard"/>
    <w:rsid w:val="00AB2FA0"/>
    <w:pPr>
      <w:tabs>
        <w:tab w:val="center" w:pos="4820"/>
        <w:tab w:val="right" w:pos="9356"/>
      </w:tabs>
    </w:pPr>
  </w:style>
  <w:style w:type="character" w:styleId="Paginanummer">
    <w:name w:val="page number"/>
    <w:rsid w:val="00DF6EB4"/>
    <w:rPr>
      <w:rFonts w:ascii="Arial" w:hAnsi="Arial"/>
      <w:sz w:val="20"/>
    </w:rPr>
  </w:style>
  <w:style w:type="paragraph" w:styleId="Plattetekst2">
    <w:name w:val="Body Text 2"/>
    <w:basedOn w:val="Standaard"/>
    <w:rsid w:val="00DF6EB4"/>
    <w:pPr>
      <w:autoSpaceDE w:val="0"/>
      <w:autoSpaceDN w:val="0"/>
      <w:adjustRightInd w:val="0"/>
      <w:spacing w:before="180"/>
      <w:ind w:left="720"/>
    </w:pPr>
    <w:rPr>
      <w:color w:val="000000"/>
    </w:rPr>
  </w:style>
  <w:style w:type="numbering" w:styleId="Artikelsectie">
    <w:name w:val="Outline List 3"/>
    <w:basedOn w:val="Geenlijst"/>
    <w:rsid w:val="00DF6EB4"/>
    <w:pPr>
      <w:numPr>
        <w:numId w:val="4"/>
      </w:numPr>
    </w:pPr>
  </w:style>
  <w:style w:type="paragraph" w:styleId="Plattetekst3">
    <w:name w:val="Body Text 3"/>
    <w:basedOn w:val="Standaard"/>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Ondertitel">
    <w:name w:val="Subtitle"/>
    <w:basedOn w:val="Standaard"/>
    <w:qFormat/>
    <w:rsid w:val="00DF6EB4"/>
    <w:pPr>
      <w:spacing w:after="60"/>
      <w:jc w:val="center"/>
      <w:outlineLvl w:val="1"/>
    </w:pPr>
    <w:rPr>
      <w:rFonts w:cs="Arial"/>
      <w:b/>
      <w:sz w:val="28"/>
      <w:szCs w:val="28"/>
    </w:rPr>
  </w:style>
  <w:style w:type="paragraph" w:styleId="Inhopg1">
    <w:name w:val="toc 1"/>
    <w:basedOn w:val="Standaard"/>
    <w:next w:val="Standaard"/>
    <w:autoRedefine/>
    <w:uiPriority w:val="39"/>
    <w:rsid w:val="00DF6EB4"/>
    <w:pPr>
      <w:tabs>
        <w:tab w:val="left" w:pos="567"/>
        <w:tab w:val="right" w:pos="9639"/>
      </w:tabs>
      <w:spacing w:before="120"/>
      <w:ind w:left="567" w:right="142" w:hanging="567"/>
      <w:jc w:val="both"/>
    </w:pPr>
    <w:rPr>
      <w:rFonts w:cs="Arial"/>
      <w:b/>
      <w:bCs/>
      <w:caps/>
    </w:rPr>
  </w:style>
  <w:style w:type="paragraph" w:styleId="Inhopg2">
    <w:name w:val="toc 2"/>
    <w:basedOn w:val="Standaard"/>
    <w:next w:val="Standaard"/>
    <w:autoRedefine/>
    <w:uiPriority w:val="39"/>
    <w:rsid w:val="0044197E"/>
    <w:pPr>
      <w:tabs>
        <w:tab w:val="left" w:pos="851"/>
        <w:tab w:val="right" w:pos="9639"/>
      </w:tabs>
      <w:spacing w:before="120" w:after="120"/>
      <w:ind w:left="851" w:hanging="851"/>
    </w:pPr>
    <w:rPr>
      <w:bCs/>
      <w:szCs w:val="20"/>
    </w:rPr>
  </w:style>
  <w:style w:type="paragraph" w:styleId="Inhopg3">
    <w:name w:val="toc 3"/>
    <w:basedOn w:val="Standaard"/>
    <w:next w:val="Standaard"/>
    <w:autoRedefine/>
    <w:uiPriority w:val="39"/>
    <w:rsid w:val="0044197E"/>
    <w:pPr>
      <w:tabs>
        <w:tab w:val="left" w:pos="1701"/>
        <w:tab w:val="right" w:pos="9639"/>
      </w:tabs>
      <w:ind w:left="1701" w:hanging="850"/>
    </w:pPr>
    <w:rPr>
      <w:sz w:val="20"/>
      <w:szCs w:val="20"/>
    </w:rPr>
  </w:style>
  <w:style w:type="paragraph" w:styleId="Inhopg4">
    <w:name w:val="toc 4"/>
    <w:basedOn w:val="Standaard"/>
    <w:next w:val="Standaard"/>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Inhopg5">
    <w:name w:val="toc 5"/>
    <w:basedOn w:val="Standaard"/>
    <w:next w:val="Standaard"/>
    <w:autoRedefine/>
    <w:uiPriority w:val="39"/>
    <w:rsid w:val="001F045B"/>
    <w:pPr>
      <w:tabs>
        <w:tab w:val="left" w:pos="1985"/>
        <w:tab w:val="right" w:pos="9639"/>
      </w:tabs>
      <w:spacing w:before="120" w:after="120"/>
      <w:ind w:left="1985" w:hanging="1985"/>
    </w:pPr>
    <w:rPr>
      <w:b/>
      <w:szCs w:val="20"/>
    </w:rPr>
  </w:style>
  <w:style w:type="paragraph" w:styleId="Inhopg6">
    <w:name w:val="toc 6"/>
    <w:basedOn w:val="Standaard"/>
    <w:next w:val="Standaard"/>
    <w:autoRedefine/>
    <w:semiHidden/>
    <w:rsid w:val="00DF6EB4"/>
    <w:pPr>
      <w:ind w:left="960"/>
    </w:pPr>
    <w:rPr>
      <w:sz w:val="20"/>
      <w:szCs w:val="20"/>
    </w:rPr>
  </w:style>
  <w:style w:type="paragraph" w:styleId="Inhopg7">
    <w:name w:val="toc 7"/>
    <w:basedOn w:val="Standaard"/>
    <w:next w:val="Standaard"/>
    <w:autoRedefine/>
    <w:semiHidden/>
    <w:rsid w:val="00DF6EB4"/>
    <w:pPr>
      <w:ind w:left="1200"/>
    </w:pPr>
    <w:rPr>
      <w:sz w:val="20"/>
      <w:szCs w:val="20"/>
    </w:rPr>
  </w:style>
  <w:style w:type="paragraph" w:styleId="Inhopg8">
    <w:name w:val="toc 8"/>
    <w:basedOn w:val="Standaard"/>
    <w:next w:val="Standaard"/>
    <w:autoRedefine/>
    <w:semiHidden/>
    <w:rsid w:val="00DF6EB4"/>
    <w:pPr>
      <w:ind w:left="1440"/>
    </w:pPr>
    <w:rPr>
      <w:sz w:val="20"/>
      <w:szCs w:val="20"/>
    </w:rPr>
  </w:style>
  <w:style w:type="paragraph" w:styleId="Inhopg9">
    <w:name w:val="toc 9"/>
    <w:basedOn w:val="Standaard"/>
    <w:next w:val="Standaard"/>
    <w:autoRedefine/>
    <w:semiHidden/>
    <w:rsid w:val="00DF6EB4"/>
    <w:pPr>
      <w:ind w:left="1680"/>
    </w:pPr>
    <w:rPr>
      <w:sz w:val="20"/>
      <w:szCs w:val="20"/>
    </w:rPr>
  </w:style>
  <w:style w:type="character" w:styleId="Hyperlink">
    <w:name w:val="Hyperlink"/>
    <w:uiPriority w:val="99"/>
    <w:rsid w:val="00DF6EB4"/>
    <w:rPr>
      <w:color w:val="0000FF"/>
      <w:u w:val="single"/>
    </w:rPr>
  </w:style>
  <w:style w:type="paragraph" w:customStyle="1" w:styleId="THECOUNCIL">
    <w:name w:val="THE COUNCIL"/>
    <w:basedOn w:val="Plattetekst"/>
    <w:rsid w:val="00DF6EB4"/>
    <w:rPr>
      <w:b/>
      <w:sz w:val="28"/>
    </w:rPr>
  </w:style>
  <w:style w:type="paragraph" w:customStyle="1" w:styleId="Recallings">
    <w:name w:val="Recallings"/>
    <w:basedOn w:val="Plattetekst"/>
    <w:rsid w:val="00DF6EB4"/>
    <w:pPr>
      <w:spacing w:before="240"/>
      <w:ind w:left="425"/>
    </w:pPr>
    <w:rPr>
      <w:rFonts w:cs="Arial"/>
    </w:rPr>
  </w:style>
  <w:style w:type="paragraph" w:customStyle="1" w:styleId="RecommendsNo">
    <w:name w:val="Recommends No"/>
    <w:basedOn w:val="Standaard"/>
    <w:rsid w:val="00DF6EB4"/>
    <w:pPr>
      <w:ind w:left="1145" w:right="-45" w:hanging="720"/>
      <w:jc w:val="both"/>
    </w:pPr>
  </w:style>
  <w:style w:type="paragraph" w:styleId="Lijstnummering">
    <w:name w:val="List Number"/>
    <w:basedOn w:val="Standaard"/>
    <w:rsid w:val="00DF6EB4"/>
    <w:pPr>
      <w:numPr>
        <w:numId w:val="12"/>
      </w:numPr>
    </w:pPr>
  </w:style>
  <w:style w:type="paragraph" w:styleId="Lijstnummering2">
    <w:name w:val="List Number 2"/>
    <w:basedOn w:val="Standaard"/>
    <w:rsid w:val="00DF6EB4"/>
    <w:pPr>
      <w:numPr>
        <w:numId w:val="13"/>
      </w:numPr>
    </w:pPr>
  </w:style>
  <w:style w:type="paragraph" w:styleId="Plattetekstinspringen">
    <w:name w:val="Body Text Indent"/>
    <w:basedOn w:val="Standaard"/>
    <w:rsid w:val="00DF6EB4"/>
    <w:pPr>
      <w:spacing w:after="120"/>
      <w:ind w:left="360"/>
    </w:pPr>
  </w:style>
  <w:style w:type="paragraph" w:styleId="Platteteksteersteinspringing2">
    <w:name w:val="Body Text First Indent 2"/>
    <w:aliases w:val="Body Text Second Indent"/>
    <w:basedOn w:val="Standaard"/>
    <w:rsid w:val="00DF6EB4"/>
    <w:pPr>
      <w:ind w:left="720"/>
      <w:jc w:val="both"/>
    </w:pPr>
    <w:rPr>
      <w:lang w:val="en-US"/>
    </w:rPr>
  </w:style>
  <w:style w:type="paragraph" w:styleId="Plattetekstinspringen2">
    <w:name w:val="Body Text Indent 2"/>
    <w:basedOn w:val="Standaard"/>
    <w:link w:val="Plattetekstinspringen2Char"/>
    <w:rsid w:val="00DF6EB4"/>
    <w:pPr>
      <w:spacing w:after="120"/>
      <w:ind w:left="1134"/>
      <w:jc w:val="both"/>
    </w:pPr>
    <w:rPr>
      <w:lang w:eastAsia="de-DE"/>
    </w:rPr>
  </w:style>
  <w:style w:type="paragraph" w:styleId="Platteteksteersteinspringing">
    <w:name w:val="Body Text First Indent"/>
    <w:basedOn w:val="Standaard"/>
    <w:rsid w:val="00DF6EB4"/>
    <w:pPr>
      <w:spacing w:after="120"/>
      <w:ind w:left="851"/>
      <w:jc w:val="both"/>
    </w:pPr>
  </w:style>
  <w:style w:type="paragraph" w:customStyle="1" w:styleId="Bullet1">
    <w:name w:val="Bullet 1"/>
    <w:basedOn w:val="Standaard"/>
    <w:qFormat/>
    <w:rsid w:val="003C44EB"/>
    <w:pPr>
      <w:numPr>
        <w:numId w:val="5"/>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Standaard"/>
    <w:qFormat/>
    <w:rsid w:val="00DF6EB4"/>
    <w:pPr>
      <w:suppressAutoHyphens/>
      <w:spacing w:after="120"/>
      <w:ind w:left="1134"/>
      <w:jc w:val="both"/>
    </w:pPr>
    <w:rPr>
      <w:szCs w:val="20"/>
      <w:lang w:eastAsia="en-GB"/>
    </w:rPr>
  </w:style>
  <w:style w:type="paragraph" w:customStyle="1" w:styleId="Bullet2">
    <w:name w:val="Bullet 2"/>
    <w:basedOn w:val="Standaard"/>
    <w:qFormat/>
    <w:rsid w:val="003C44EB"/>
    <w:pPr>
      <w:numPr>
        <w:numId w:val="16"/>
      </w:numPr>
      <w:tabs>
        <w:tab w:val="left" w:pos="1418"/>
      </w:tabs>
      <w:spacing w:after="120"/>
      <w:ind w:left="1418" w:hanging="425"/>
    </w:pPr>
    <w:rPr>
      <w:sz w:val="20"/>
      <w:szCs w:val="20"/>
      <w:lang w:eastAsia="en-GB"/>
    </w:rPr>
  </w:style>
  <w:style w:type="paragraph" w:customStyle="1" w:styleId="Bullet2text">
    <w:name w:val="Bullet 2 text"/>
    <w:basedOn w:val="Standaard"/>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Standaard"/>
    <w:autoRedefine/>
    <w:rsid w:val="00E22226"/>
    <w:pPr>
      <w:suppressAutoHyphens/>
      <w:spacing w:after="120"/>
      <w:ind w:left="1843"/>
      <w:jc w:val="both"/>
    </w:pPr>
    <w:rPr>
      <w:sz w:val="20"/>
      <w:szCs w:val="20"/>
      <w:lang w:eastAsia="en-GB"/>
    </w:rPr>
  </w:style>
  <w:style w:type="paragraph" w:customStyle="1" w:styleId="Figure">
    <w:name w:val="Figure_#"/>
    <w:basedOn w:val="Standaard"/>
    <w:next w:val="Standaard"/>
    <w:qFormat/>
    <w:rsid w:val="00DF6EB4"/>
    <w:pPr>
      <w:numPr>
        <w:numId w:val="8"/>
      </w:numPr>
      <w:spacing w:before="120" w:after="120"/>
      <w:jc w:val="center"/>
    </w:pPr>
    <w:rPr>
      <w:i/>
      <w:szCs w:val="20"/>
      <w:lang w:eastAsia="en-GB"/>
    </w:rPr>
  </w:style>
  <w:style w:type="paragraph" w:customStyle="1" w:styleId="List1">
    <w:name w:val="List 1"/>
    <w:basedOn w:val="Standaard"/>
    <w:qFormat/>
    <w:rsid w:val="00DF6EB4"/>
    <w:pPr>
      <w:numPr>
        <w:numId w:val="10"/>
      </w:numPr>
      <w:spacing w:after="120"/>
      <w:jc w:val="both"/>
    </w:pPr>
    <w:rPr>
      <w:szCs w:val="20"/>
      <w:lang w:eastAsia="en-GB"/>
    </w:rPr>
  </w:style>
  <w:style w:type="paragraph" w:customStyle="1" w:styleId="List1indent">
    <w:name w:val="List 1 indent"/>
    <w:basedOn w:val="Standaard"/>
    <w:qFormat/>
    <w:rsid w:val="00DF6EB4"/>
    <w:pPr>
      <w:numPr>
        <w:ilvl w:val="1"/>
        <w:numId w:val="10"/>
      </w:numPr>
      <w:spacing w:after="120"/>
      <w:jc w:val="both"/>
    </w:pPr>
    <w:rPr>
      <w:szCs w:val="20"/>
      <w:lang w:eastAsia="en-GB"/>
    </w:rPr>
  </w:style>
  <w:style w:type="paragraph" w:customStyle="1" w:styleId="List1indent2">
    <w:name w:val="List 1 indent 2"/>
    <w:basedOn w:val="Standaard"/>
    <w:qFormat/>
    <w:rsid w:val="00DF6EB4"/>
    <w:pPr>
      <w:numPr>
        <w:ilvl w:val="2"/>
        <w:numId w:val="11"/>
      </w:numPr>
      <w:spacing w:after="120"/>
      <w:jc w:val="both"/>
    </w:pPr>
    <w:rPr>
      <w:sz w:val="20"/>
      <w:szCs w:val="20"/>
      <w:lang w:eastAsia="en-GB"/>
    </w:rPr>
  </w:style>
  <w:style w:type="paragraph" w:customStyle="1" w:styleId="List1indent2text">
    <w:name w:val="List 1 indent 2 text"/>
    <w:basedOn w:val="Standaard"/>
    <w:rsid w:val="00DF6EB4"/>
    <w:pPr>
      <w:spacing w:after="120"/>
      <w:ind w:left="1701"/>
      <w:jc w:val="both"/>
    </w:pPr>
    <w:rPr>
      <w:sz w:val="20"/>
      <w:szCs w:val="20"/>
      <w:lang w:eastAsia="en-GB"/>
    </w:rPr>
  </w:style>
  <w:style w:type="paragraph" w:customStyle="1" w:styleId="List1indenttext">
    <w:name w:val="List 1 indent text"/>
    <w:basedOn w:val="Standaard"/>
    <w:rsid w:val="00DF6EB4"/>
    <w:pPr>
      <w:spacing w:after="120"/>
      <w:ind w:left="1134"/>
      <w:jc w:val="both"/>
    </w:pPr>
    <w:rPr>
      <w:szCs w:val="20"/>
      <w:lang w:eastAsia="en-GB"/>
    </w:rPr>
  </w:style>
  <w:style w:type="paragraph" w:customStyle="1" w:styleId="List1text">
    <w:name w:val="List 1 text"/>
    <w:basedOn w:val="Standaard"/>
    <w:rsid w:val="00DF6EB4"/>
    <w:pPr>
      <w:spacing w:after="120"/>
      <w:ind w:left="567"/>
      <w:jc w:val="both"/>
    </w:pPr>
    <w:rPr>
      <w:szCs w:val="20"/>
      <w:lang w:eastAsia="en-GB"/>
    </w:rPr>
  </w:style>
  <w:style w:type="character" w:customStyle="1" w:styleId="StyleFootnoteReference115ptBlack">
    <w:name w:val="Style Footnote Reference + 11.5 pt Black"/>
    <w:rsid w:val="00DF6EB4"/>
    <w:rPr>
      <w:rFonts w:ascii="Arial" w:hAnsi="Arial"/>
      <w:color w:val="000000"/>
      <w:sz w:val="23"/>
      <w:vertAlign w:val="superscript"/>
    </w:rPr>
  </w:style>
  <w:style w:type="paragraph" w:customStyle="1" w:styleId="Table">
    <w:name w:val="Table_#"/>
    <w:basedOn w:val="Standaard"/>
    <w:next w:val="Standaard"/>
    <w:qFormat/>
    <w:rsid w:val="00DF6EB4"/>
    <w:pPr>
      <w:numPr>
        <w:numId w:val="15"/>
      </w:numPr>
      <w:spacing w:before="120" w:after="120"/>
      <w:jc w:val="center"/>
    </w:pPr>
    <w:rPr>
      <w:i/>
      <w:szCs w:val="20"/>
      <w:lang w:eastAsia="en-GB"/>
    </w:rPr>
  </w:style>
  <w:style w:type="paragraph" w:styleId="Ballontekst">
    <w:name w:val="Balloon Text"/>
    <w:basedOn w:val="Standaard"/>
    <w:link w:val="BallontekstChar"/>
    <w:rsid w:val="00DF6EB4"/>
    <w:rPr>
      <w:rFonts w:ascii="Tahoma" w:hAnsi="Tahoma" w:cs="Tahoma"/>
      <w:sz w:val="16"/>
      <w:szCs w:val="16"/>
    </w:rPr>
  </w:style>
  <w:style w:type="character" w:customStyle="1" w:styleId="BallontekstChar">
    <w:name w:val="Ballontekst Char"/>
    <w:link w:val="Ballontekst"/>
    <w:rsid w:val="004668B4"/>
    <w:rPr>
      <w:rFonts w:ascii="Tahoma" w:hAnsi="Tahoma" w:cs="Tahoma"/>
      <w:sz w:val="16"/>
      <w:szCs w:val="16"/>
      <w:lang w:eastAsia="en-US"/>
    </w:rPr>
  </w:style>
  <w:style w:type="paragraph" w:styleId="Bloktekst">
    <w:name w:val="Block Text"/>
    <w:basedOn w:val="Standaard"/>
    <w:rsid w:val="00DF6EB4"/>
    <w:pPr>
      <w:spacing w:after="120"/>
      <w:ind w:left="1440" w:right="1440"/>
      <w:jc w:val="center"/>
    </w:pPr>
    <w:rPr>
      <w:b/>
      <w:sz w:val="28"/>
      <w:szCs w:val="28"/>
    </w:rPr>
  </w:style>
  <w:style w:type="character" w:styleId="Verwijzingopmerking">
    <w:name w:val="annotation reference"/>
    <w:rsid w:val="00DF6EB4"/>
    <w:rPr>
      <w:sz w:val="16"/>
      <w:szCs w:val="16"/>
    </w:rPr>
  </w:style>
  <w:style w:type="paragraph" w:styleId="Tekstopmerking">
    <w:name w:val="annotation text"/>
    <w:basedOn w:val="Standaard"/>
    <w:link w:val="TekstopmerkingChar"/>
    <w:rsid w:val="00DF6EB4"/>
    <w:rPr>
      <w:lang w:eastAsia="de-DE"/>
    </w:rPr>
  </w:style>
  <w:style w:type="character" w:customStyle="1" w:styleId="TekstopmerkingChar">
    <w:name w:val="Tekst opmerking Char"/>
    <w:link w:val="Tekstopmerking"/>
    <w:rsid w:val="004668B4"/>
    <w:rPr>
      <w:rFonts w:ascii="Arial" w:hAnsi="Arial"/>
      <w:sz w:val="22"/>
      <w:szCs w:val="24"/>
      <w:lang w:eastAsia="de-DE"/>
    </w:rPr>
  </w:style>
  <w:style w:type="paragraph" w:styleId="Documentstructuur">
    <w:name w:val="Document Map"/>
    <w:basedOn w:val="Standaard"/>
    <w:link w:val="DocumentstructuurChar"/>
    <w:rsid w:val="00DF6EB4"/>
    <w:pPr>
      <w:shd w:val="clear" w:color="auto" w:fill="000080"/>
    </w:pPr>
    <w:rPr>
      <w:rFonts w:ascii="Tahoma" w:hAnsi="Tahoma"/>
      <w:sz w:val="20"/>
      <w:lang w:val="de-DE" w:eastAsia="de-DE"/>
    </w:rPr>
  </w:style>
  <w:style w:type="character" w:customStyle="1" w:styleId="DocumentstructuurChar">
    <w:name w:val="Documentstructuur Char"/>
    <w:link w:val="Documentstructuur"/>
    <w:rsid w:val="004668B4"/>
    <w:rPr>
      <w:rFonts w:ascii="Tahoma" w:hAnsi="Tahoma"/>
      <w:szCs w:val="24"/>
      <w:shd w:val="clear" w:color="auto" w:fill="000080"/>
      <w:lang w:val="de-DE" w:eastAsia="de-DE"/>
    </w:rPr>
  </w:style>
  <w:style w:type="character" w:styleId="GevolgdeHyperlink">
    <w:name w:val="FollowedHyperlink"/>
    <w:rsid w:val="00DF6EB4"/>
    <w:rPr>
      <w:color w:val="800080"/>
      <w:u w:val="single"/>
    </w:rPr>
  </w:style>
  <w:style w:type="paragraph" w:styleId="Index1">
    <w:name w:val="index 1"/>
    <w:basedOn w:val="Standaard"/>
    <w:next w:val="Standaard"/>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Standaard"/>
    <w:next w:val="Standaard"/>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Standaard"/>
    <w:next w:val="Standaard"/>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Standaard"/>
    <w:next w:val="Standaard"/>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Standaard"/>
    <w:next w:val="Standaard"/>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Standaard"/>
    <w:next w:val="Standaard"/>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Standaard"/>
    <w:next w:val="Standaard"/>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kop">
    <w:name w:val="index heading"/>
    <w:basedOn w:val="Standaard"/>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alweb">
    <w:name w:val="Normal (Web)"/>
    <w:basedOn w:val="Standaard"/>
    <w:rsid w:val="00DF6EB4"/>
  </w:style>
  <w:style w:type="paragraph" w:customStyle="1" w:styleId="Tabletext">
    <w:name w:val="Table_text"/>
    <w:basedOn w:val="Standaard"/>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Onderwerpvanopmerking">
    <w:name w:val="annotation subject"/>
    <w:basedOn w:val="Tekstopmerking"/>
    <w:next w:val="Tekstopmerking"/>
    <w:link w:val="OnderwerpvanopmerkingChar"/>
    <w:rsid w:val="00DF6EB4"/>
    <w:rPr>
      <w:b/>
      <w:bCs/>
      <w:sz w:val="20"/>
      <w:szCs w:val="20"/>
      <w:lang w:eastAsia="en-US"/>
    </w:rPr>
  </w:style>
  <w:style w:type="character" w:customStyle="1" w:styleId="OnderwerpvanopmerkingChar">
    <w:name w:val="Onderwerp van opmerking Char"/>
    <w:link w:val="Onderwerpvanopmerking"/>
    <w:rsid w:val="007578C8"/>
    <w:rPr>
      <w:rFonts w:ascii="Arial" w:hAnsi="Arial"/>
      <w:b/>
      <w:bCs/>
      <w:sz w:val="22"/>
      <w:szCs w:val="24"/>
      <w:lang w:eastAsia="en-US"/>
    </w:rPr>
  </w:style>
  <w:style w:type="character" w:styleId="Nadruk">
    <w:name w:val="Emphasis"/>
    <w:rsid w:val="00DF6EB4"/>
    <w:rPr>
      <w:i/>
      <w:iCs/>
    </w:rPr>
  </w:style>
  <w:style w:type="character" w:styleId="HTML-citaat">
    <w:name w:val="HTML Cite"/>
    <w:rsid w:val="00DF6EB4"/>
    <w:rPr>
      <w:i/>
      <w:iCs/>
    </w:rPr>
  </w:style>
  <w:style w:type="paragraph" w:customStyle="1" w:styleId="References">
    <w:name w:val="References"/>
    <w:basedOn w:val="Standaard"/>
    <w:qFormat/>
    <w:rsid w:val="00DF6EB4"/>
    <w:pPr>
      <w:numPr>
        <w:numId w:val="14"/>
      </w:numPr>
      <w:tabs>
        <w:tab w:val="left" w:pos="567"/>
      </w:tabs>
      <w:spacing w:after="120"/>
    </w:pPr>
    <w:rPr>
      <w:szCs w:val="20"/>
    </w:rPr>
  </w:style>
  <w:style w:type="paragraph" w:customStyle="1" w:styleId="Appendix">
    <w:name w:val="Appendix"/>
    <w:basedOn w:val="Standaard"/>
    <w:next w:val="Kop1"/>
    <w:qFormat/>
    <w:rsid w:val="00E22226"/>
    <w:pPr>
      <w:numPr>
        <w:numId w:val="3"/>
      </w:numPr>
      <w:tabs>
        <w:tab w:val="left" w:pos="1985"/>
      </w:tabs>
      <w:spacing w:before="120" w:after="240"/>
      <w:ind w:left="1985" w:hanging="1985"/>
    </w:pPr>
    <w:rPr>
      <w:b/>
      <w:sz w:val="28"/>
      <w:szCs w:val="28"/>
    </w:rPr>
  </w:style>
  <w:style w:type="paragraph" w:styleId="Lijstmetafbeeldingen">
    <w:name w:val="table of figures"/>
    <w:basedOn w:val="Standaard"/>
    <w:next w:val="Standaard"/>
    <w:uiPriority w:val="99"/>
    <w:rsid w:val="00DF6EB4"/>
    <w:pPr>
      <w:tabs>
        <w:tab w:val="left" w:pos="1418"/>
        <w:tab w:val="right" w:pos="9639"/>
      </w:tabs>
      <w:spacing w:before="60" w:after="60"/>
      <w:ind w:left="1418" w:hanging="1418"/>
    </w:pPr>
  </w:style>
  <w:style w:type="paragraph" w:customStyle="1" w:styleId="equation">
    <w:name w:val="equation"/>
    <w:basedOn w:val="Standaard"/>
    <w:next w:val="Plattetekst"/>
    <w:qFormat/>
    <w:rsid w:val="00DF6EB4"/>
    <w:pPr>
      <w:keepNext/>
      <w:numPr>
        <w:numId w:val="7"/>
      </w:numPr>
      <w:tabs>
        <w:tab w:val="left" w:pos="142"/>
      </w:tabs>
      <w:spacing w:after="120"/>
      <w:jc w:val="right"/>
    </w:pPr>
  </w:style>
  <w:style w:type="character" w:customStyle="1" w:styleId="PlattetekstChar">
    <w:name w:val="Platte tekst Char"/>
    <w:link w:val="Plattetekst"/>
    <w:rsid w:val="00DF6EB4"/>
    <w:rPr>
      <w:rFonts w:ascii="Arial" w:hAnsi="Arial"/>
      <w:sz w:val="22"/>
      <w:szCs w:val="24"/>
      <w:lang w:eastAsia="en-US"/>
    </w:rPr>
  </w:style>
  <w:style w:type="character" w:customStyle="1" w:styleId="Plattetekstinspringen2Char">
    <w:name w:val="Platte tekst inspringen 2 Char"/>
    <w:link w:val="Plattetekstinspringen2"/>
    <w:rsid w:val="003C44EB"/>
    <w:rPr>
      <w:rFonts w:ascii="Arial" w:hAnsi="Arial"/>
      <w:sz w:val="22"/>
      <w:szCs w:val="24"/>
      <w:lang w:eastAsia="de-DE"/>
    </w:rPr>
  </w:style>
  <w:style w:type="paragraph" w:customStyle="1" w:styleId="AppendixHeading1">
    <w:name w:val="Appendix Heading 1"/>
    <w:basedOn w:val="Standaard"/>
    <w:next w:val="Plattetekst"/>
    <w:rsid w:val="00DB6664"/>
    <w:pPr>
      <w:numPr>
        <w:numId w:val="27"/>
      </w:numPr>
      <w:spacing w:before="120" w:after="120"/>
    </w:pPr>
    <w:rPr>
      <w:rFonts w:cs="Arial"/>
      <w:b/>
      <w:caps/>
      <w:sz w:val="24"/>
      <w:lang w:eastAsia="en-GB"/>
    </w:rPr>
  </w:style>
  <w:style w:type="paragraph" w:customStyle="1" w:styleId="AppendixHeading2">
    <w:name w:val="Appendix Heading 2"/>
    <w:basedOn w:val="Standaard"/>
    <w:next w:val="Plattetekst"/>
    <w:qFormat/>
    <w:rsid w:val="00DB6664"/>
    <w:pPr>
      <w:numPr>
        <w:ilvl w:val="1"/>
        <w:numId w:val="27"/>
      </w:numPr>
      <w:spacing w:before="120" w:after="120"/>
    </w:pPr>
    <w:rPr>
      <w:rFonts w:cs="Arial"/>
      <w:b/>
      <w:szCs w:val="22"/>
    </w:rPr>
  </w:style>
  <w:style w:type="paragraph" w:customStyle="1" w:styleId="AppendixHeading3">
    <w:name w:val="Appendix Heading 3"/>
    <w:basedOn w:val="Standaard"/>
    <w:next w:val="Standaard"/>
    <w:rsid w:val="00DB6664"/>
    <w:pPr>
      <w:numPr>
        <w:ilvl w:val="2"/>
        <w:numId w:val="27"/>
      </w:numPr>
      <w:spacing w:before="120" w:after="120"/>
    </w:pPr>
    <w:rPr>
      <w:rFonts w:cs="Arial"/>
      <w:lang w:eastAsia="en-GB"/>
    </w:rPr>
  </w:style>
  <w:style w:type="paragraph" w:customStyle="1" w:styleId="AppendixHeading4">
    <w:name w:val="Appendix Heading 4"/>
    <w:basedOn w:val="Standaard"/>
    <w:next w:val="Plattetekst"/>
    <w:rsid w:val="00DB6664"/>
    <w:pPr>
      <w:numPr>
        <w:ilvl w:val="3"/>
        <w:numId w:val="27"/>
      </w:numPr>
      <w:spacing w:before="120" w:after="120"/>
    </w:pPr>
    <w:rPr>
      <w:rFonts w:cs="Arial"/>
      <w:lang w:eastAsia="en-GB"/>
    </w:rPr>
  </w:style>
  <w:style w:type="paragraph" w:customStyle="1" w:styleId="Recallinglist1">
    <w:name w:val="Recalling list 1"/>
    <w:basedOn w:val="Standaard"/>
    <w:qFormat/>
    <w:rsid w:val="005B2BD9"/>
    <w:pPr>
      <w:numPr>
        <w:numId w:val="30"/>
      </w:numPr>
      <w:spacing w:after="120"/>
      <w:jc w:val="both"/>
    </w:pPr>
  </w:style>
  <w:style w:type="paragraph" w:customStyle="1" w:styleId="Recallinglist2">
    <w:name w:val="Recalling list 2"/>
    <w:basedOn w:val="Standaard"/>
    <w:qFormat/>
    <w:rsid w:val="005B2BD9"/>
    <w:pPr>
      <w:numPr>
        <w:ilvl w:val="1"/>
        <w:numId w:val="30"/>
      </w:numPr>
      <w:spacing w:after="120"/>
    </w:pPr>
  </w:style>
  <w:style w:type="paragraph" w:customStyle="1" w:styleId="Recallinglist3">
    <w:name w:val="Recalling list 3"/>
    <w:basedOn w:val="Standaard"/>
    <w:qFormat/>
    <w:rsid w:val="005B2BD9"/>
    <w:pPr>
      <w:numPr>
        <w:ilvl w:val="2"/>
        <w:numId w:val="30"/>
      </w:numPr>
      <w:spacing w:after="120"/>
    </w:pPr>
    <w:rPr>
      <w:sz w:val="20"/>
    </w:rPr>
  </w:style>
  <w:style w:type="character" w:customStyle="1" w:styleId="VoetnoottekstChar">
    <w:name w:val="Voetnoottekst Char"/>
    <w:basedOn w:val="Standaardalinea-lettertype"/>
    <w:link w:val="Voetnoottekst"/>
    <w:semiHidden/>
    <w:rsid w:val="007E3BCB"/>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6078493">
      <w:bodyDiv w:val="1"/>
      <w:marLeft w:val="0"/>
      <w:marRight w:val="0"/>
      <w:marTop w:val="0"/>
      <w:marBottom w:val="0"/>
      <w:divBdr>
        <w:top w:val="none" w:sz="0" w:space="0" w:color="auto"/>
        <w:left w:val="none" w:sz="0" w:space="0" w:color="auto"/>
        <w:bottom w:val="none" w:sz="0" w:space="0" w:color="auto"/>
        <w:right w:val="none" w:sz="0" w:space="0" w:color="auto"/>
      </w:divBdr>
    </w:div>
    <w:div w:id="2110008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ala-aism@wanadoo.fr"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5.xml"/><Relationship Id="rId10" Type="http://schemas.openxmlformats.org/officeDocument/2006/relationships/hyperlink" Target="mailto:iala-aism@wanadoo.fr" TargetMode="External"/><Relationship Id="rId19"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header" Target="header2.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3EA4E-465D-45BC-99D9-C84D66B0C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615</Words>
  <Characters>3512</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Recommendation Template</vt:lpstr>
      <vt:lpstr>Recommendation Template</vt:lpstr>
    </vt:vector>
  </TitlesOfParts>
  <Company>GDWS ASt. Nord Bezirk</Company>
  <LinksUpToDate>false</LinksUpToDate>
  <CharactersWithSpaces>4119</CharactersWithSpaces>
  <SharedDoc>false</SharedDoc>
  <HLinks>
    <vt:vector size="126" baseType="variant">
      <vt:variant>
        <vt:i4>1179709</vt:i4>
      </vt:variant>
      <vt:variant>
        <vt:i4>116</vt:i4>
      </vt:variant>
      <vt:variant>
        <vt:i4>0</vt:i4>
      </vt:variant>
      <vt:variant>
        <vt:i4>5</vt:i4>
      </vt:variant>
      <vt:variant>
        <vt:lpwstr/>
      </vt:variant>
      <vt:variant>
        <vt:lpwstr>_Toc216497075</vt:lpwstr>
      </vt:variant>
      <vt:variant>
        <vt:i4>1245245</vt:i4>
      </vt:variant>
      <vt:variant>
        <vt:i4>107</vt:i4>
      </vt:variant>
      <vt:variant>
        <vt:i4>0</vt:i4>
      </vt:variant>
      <vt:variant>
        <vt:i4>5</vt:i4>
      </vt:variant>
      <vt:variant>
        <vt:lpwstr/>
      </vt:variant>
      <vt:variant>
        <vt:lpwstr>_Toc216497068</vt:lpwstr>
      </vt:variant>
      <vt:variant>
        <vt:i4>1310778</vt:i4>
      </vt:variant>
      <vt:variant>
        <vt:i4>98</vt:i4>
      </vt:variant>
      <vt:variant>
        <vt:i4>0</vt:i4>
      </vt:variant>
      <vt:variant>
        <vt:i4>5</vt:i4>
      </vt:variant>
      <vt:variant>
        <vt:lpwstr/>
      </vt:variant>
      <vt:variant>
        <vt:lpwstr>_Toc216496700</vt:lpwstr>
      </vt:variant>
      <vt:variant>
        <vt:i4>1900603</vt:i4>
      </vt:variant>
      <vt:variant>
        <vt:i4>92</vt:i4>
      </vt:variant>
      <vt:variant>
        <vt:i4>0</vt:i4>
      </vt:variant>
      <vt:variant>
        <vt:i4>5</vt:i4>
      </vt:variant>
      <vt:variant>
        <vt:lpwstr/>
      </vt:variant>
      <vt:variant>
        <vt:lpwstr>_Toc216496699</vt:lpwstr>
      </vt:variant>
      <vt:variant>
        <vt:i4>1900603</vt:i4>
      </vt:variant>
      <vt:variant>
        <vt:i4>86</vt:i4>
      </vt:variant>
      <vt:variant>
        <vt:i4>0</vt:i4>
      </vt:variant>
      <vt:variant>
        <vt:i4>5</vt:i4>
      </vt:variant>
      <vt:variant>
        <vt:lpwstr/>
      </vt:variant>
      <vt:variant>
        <vt:lpwstr>_Toc216496698</vt:lpwstr>
      </vt:variant>
      <vt:variant>
        <vt:i4>1900603</vt:i4>
      </vt:variant>
      <vt:variant>
        <vt:i4>80</vt:i4>
      </vt:variant>
      <vt:variant>
        <vt:i4>0</vt:i4>
      </vt:variant>
      <vt:variant>
        <vt:i4>5</vt:i4>
      </vt:variant>
      <vt:variant>
        <vt:lpwstr/>
      </vt:variant>
      <vt:variant>
        <vt:lpwstr>_Toc216496697</vt:lpwstr>
      </vt:variant>
      <vt:variant>
        <vt:i4>1900603</vt:i4>
      </vt:variant>
      <vt:variant>
        <vt:i4>74</vt:i4>
      </vt:variant>
      <vt:variant>
        <vt:i4>0</vt:i4>
      </vt:variant>
      <vt:variant>
        <vt:i4>5</vt:i4>
      </vt:variant>
      <vt:variant>
        <vt:lpwstr/>
      </vt:variant>
      <vt:variant>
        <vt:lpwstr>_Toc216496696</vt:lpwstr>
      </vt:variant>
      <vt:variant>
        <vt:i4>1900603</vt:i4>
      </vt:variant>
      <vt:variant>
        <vt:i4>68</vt:i4>
      </vt:variant>
      <vt:variant>
        <vt:i4>0</vt:i4>
      </vt:variant>
      <vt:variant>
        <vt:i4>5</vt:i4>
      </vt:variant>
      <vt:variant>
        <vt:lpwstr/>
      </vt:variant>
      <vt:variant>
        <vt:lpwstr>_Toc216496695</vt:lpwstr>
      </vt:variant>
      <vt:variant>
        <vt:i4>1900603</vt:i4>
      </vt:variant>
      <vt:variant>
        <vt:i4>62</vt:i4>
      </vt:variant>
      <vt:variant>
        <vt:i4>0</vt:i4>
      </vt:variant>
      <vt:variant>
        <vt:i4>5</vt:i4>
      </vt:variant>
      <vt:variant>
        <vt:lpwstr/>
      </vt:variant>
      <vt:variant>
        <vt:lpwstr>_Toc216496694</vt:lpwstr>
      </vt:variant>
      <vt:variant>
        <vt:i4>1900603</vt:i4>
      </vt:variant>
      <vt:variant>
        <vt:i4>56</vt:i4>
      </vt:variant>
      <vt:variant>
        <vt:i4>0</vt:i4>
      </vt:variant>
      <vt:variant>
        <vt:i4>5</vt:i4>
      </vt:variant>
      <vt:variant>
        <vt:lpwstr/>
      </vt:variant>
      <vt:variant>
        <vt:lpwstr>_Toc216496693</vt:lpwstr>
      </vt:variant>
      <vt:variant>
        <vt:i4>1900603</vt:i4>
      </vt:variant>
      <vt:variant>
        <vt:i4>50</vt:i4>
      </vt:variant>
      <vt:variant>
        <vt:i4>0</vt:i4>
      </vt:variant>
      <vt:variant>
        <vt:i4>5</vt:i4>
      </vt:variant>
      <vt:variant>
        <vt:lpwstr/>
      </vt:variant>
      <vt:variant>
        <vt:lpwstr>_Toc216496692</vt:lpwstr>
      </vt:variant>
      <vt:variant>
        <vt:i4>1900603</vt:i4>
      </vt:variant>
      <vt:variant>
        <vt:i4>44</vt:i4>
      </vt:variant>
      <vt:variant>
        <vt:i4>0</vt:i4>
      </vt:variant>
      <vt:variant>
        <vt:i4>5</vt:i4>
      </vt:variant>
      <vt:variant>
        <vt:lpwstr/>
      </vt:variant>
      <vt:variant>
        <vt:lpwstr>_Toc216496691</vt:lpwstr>
      </vt:variant>
      <vt:variant>
        <vt:i4>1900603</vt:i4>
      </vt:variant>
      <vt:variant>
        <vt:i4>38</vt:i4>
      </vt:variant>
      <vt:variant>
        <vt:i4>0</vt:i4>
      </vt:variant>
      <vt:variant>
        <vt:i4>5</vt:i4>
      </vt:variant>
      <vt:variant>
        <vt:lpwstr/>
      </vt:variant>
      <vt:variant>
        <vt:lpwstr>_Toc216496690</vt:lpwstr>
      </vt:variant>
      <vt:variant>
        <vt:i4>1835067</vt:i4>
      </vt:variant>
      <vt:variant>
        <vt:i4>32</vt:i4>
      </vt:variant>
      <vt:variant>
        <vt:i4>0</vt:i4>
      </vt:variant>
      <vt:variant>
        <vt:i4>5</vt:i4>
      </vt:variant>
      <vt:variant>
        <vt:lpwstr/>
      </vt:variant>
      <vt:variant>
        <vt:lpwstr>_Toc216496689</vt:lpwstr>
      </vt:variant>
      <vt:variant>
        <vt:i4>1835067</vt:i4>
      </vt:variant>
      <vt:variant>
        <vt:i4>26</vt:i4>
      </vt:variant>
      <vt:variant>
        <vt:i4>0</vt:i4>
      </vt:variant>
      <vt:variant>
        <vt:i4>5</vt:i4>
      </vt:variant>
      <vt:variant>
        <vt:lpwstr/>
      </vt:variant>
      <vt:variant>
        <vt:lpwstr>_Toc216496688</vt:lpwstr>
      </vt:variant>
      <vt:variant>
        <vt:i4>1835067</vt:i4>
      </vt:variant>
      <vt:variant>
        <vt:i4>20</vt:i4>
      </vt:variant>
      <vt:variant>
        <vt:i4>0</vt:i4>
      </vt:variant>
      <vt:variant>
        <vt:i4>5</vt:i4>
      </vt:variant>
      <vt:variant>
        <vt:lpwstr/>
      </vt:variant>
      <vt:variant>
        <vt:lpwstr>_Toc216496687</vt:lpwstr>
      </vt:variant>
      <vt:variant>
        <vt:i4>1835067</vt:i4>
      </vt:variant>
      <vt:variant>
        <vt:i4>14</vt:i4>
      </vt:variant>
      <vt:variant>
        <vt:i4>0</vt:i4>
      </vt:variant>
      <vt:variant>
        <vt:i4>5</vt:i4>
      </vt:variant>
      <vt:variant>
        <vt:lpwstr/>
      </vt:variant>
      <vt:variant>
        <vt:lpwstr>_Toc216496686</vt:lpwstr>
      </vt:variant>
      <vt:variant>
        <vt:i4>1835067</vt:i4>
      </vt:variant>
      <vt:variant>
        <vt:i4>8</vt:i4>
      </vt:variant>
      <vt:variant>
        <vt:i4>0</vt:i4>
      </vt:variant>
      <vt:variant>
        <vt:i4>5</vt:i4>
      </vt:variant>
      <vt:variant>
        <vt:lpwstr/>
      </vt:variant>
      <vt:variant>
        <vt:lpwstr>_Toc216496685</vt:lpwstr>
      </vt:variant>
      <vt:variant>
        <vt:i4>1835067</vt:i4>
      </vt:variant>
      <vt:variant>
        <vt:i4>2</vt:i4>
      </vt:variant>
      <vt:variant>
        <vt:i4>0</vt:i4>
      </vt:variant>
      <vt:variant>
        <vt:i4>5</vt:i4>
      </vt:variant>
      <vt:variant>
        <vt:lpwstr/>
      </vt:variant>
      <vt:variant>
        <vt:lpwstr>_Toc216496684</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 (Home)</dc:creator>
  <cp:lastModifiedBy>Peter H</cp:lastModifiedBy>
  <cp:revision>5</cp:revision>
  <cp:lastPrinted>2008-12-16T06:04:00Z</cp:lastPrinted>
  <dcterms:created xsi:type="dcterms:W3CDTF">2014-09-04T08:48:00Z</dcterms:created>
  <dcterms:modified xsi:type="dcterms:W3CDTF">2014-10-16T12:07:00Z</dcterms:modified>
</cp:coreProperties>
</file>